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606A" w14:textId="03A48C74" w:rsidR="008037DE" w:rsidRPr="001F5ECD" w:rsidRDefault="001F5ECD" w:rsidP="008037DE">
      <w:pPr>
        <w:pStyle w:val="Titel"/>
        <w:jc w:val="center"/>
        <w:rPr>
          <w:lang w:val="en-US"/>
        </w:rPr>
      </w:pPr>
      <w:r w:rsidRPr="001F16E6">
        <w:rPr>
          <w:lang w:val="en-US"/>
        </w:rPr>
        <w:t>Template for the Data Pro</w:t>
      </w:r>
      <w:r w:rsidR="009E7E61" w:rsidRPr="001F16E6">
        <w:rPr>
          <w:lang w:val="en-US"/>
        </w:rPr>
        <w:t xml:space="preserve">tection Concept of an </w:t>
      </w:r>
      <w:r w:rsidR="002F1708">
        <w:rPr>
          <w:lang w:val="en-US"/>
        </w:rPr>
        <w:br/>
      </w:r>
      <w:r w:rsidR="00AE6570" w:rsidRPr="001F16E6">
        <w:rPr>
          <w:lang w:val="en-US"/>
        </w:rPr>
        <w:t>OS</w:t>
      </w:r>
      <w:r w:rsidR="00AE6570" w:rsidRPr="003666FE">
        <w:rPr>
          <w:lang w:val="en-US"/>
        </w:rPr>
        <w:t>SE</w:t>
      </w:r>
      <w:r w:rsidR="002F1708">
        <w:rPr>
          <w:lang w:val="en-US"/>
        </w:rPr>
        <w:t xml:space="preserve"> </w:t>
      </w:r>
      <w:r w:rsidR="00CC1DCE">
        <w:rPr>
          <w:lang w:val="en-US"/>
        </w:rPr>
        <w:t>Bridgehead</w:t>
      </w:r>
    </w:p>
    <w:p w14:paraId="6BDD606B" w14:textId="77777777" w:rsidR="0066389E" w:rsidRPr="00D17FD3" w:rsidRDefault="0066389E" w:rsidP="0066389E">
      <w:pPr>
        <w:pStyle w:val="Untertitel"/>
        <w:spacing w:after="120"/>
        <w:contextualSpacing w:val="0"/>
        <w:jc w:val="center"/>
        <w:outlineLvl w:val="9"/>
        <w:rPr>
          <w:rStyle w:val="SchwacheHervorhebung"/>
          <w:rFonts w:asciiTheme="majorHAnsi" w:hAnsiTheme="majorHAnsi"/>
          <w:sz w:val="36"/>
          <w:lang w:val="en-US"/>
        </w:rPr>
      </w:pPr>
      <w:bookmarkStart w:id="0" w:name="_Toc395700529"/>
      <w:r w:rsidRPr="0087018D">
        <w:rPr>
          <w:rStyle w:val="SchwacheHervorhebung"/>
          <w:b w:val="0"/>
          <w:color w:val="auto"/>
          <w:sz w:val="22"/>
          <w:lang w:val="en-US"/>
        </w:rPr>
        <w:t>Dr. Marita Muscholl**, Martin Lablans**, Andreas Borg**, Prof. Dr. Frank Ückert**, Prof. Dr. TOF Wagner*</w:t>
      </w:r>
    </w:p>
    <w:p w14:paraId="6BDD606C" w14:textId="77777777" w:rsidR="0066389E" w:rsidRPr="00D17FD3" w:rsidRDefault="0066389E" w:rsidP="0066389E">
      <w:pPr>
        <w:pStyle w:val="Untertitel"/>
        <w:jc w:val="center"/>
        <w:outlineLvl w:val="9"/>
        <w:rPr>
          <w:rStyle w:val="SchwacheHervorhebung"/>
          <w:lang w:val="en-US"/>
        </w:rPr>
      </w:pPr>
      <w:r w:rsidRPr="000F7CBF">
        <w:rPr>
          <w:rStyle w:val="SchwacheHervorhebung"/>
          <w:b w:val="0"/>
          <w:color w:val="auto"/>
          <w:lang w:val="en-US"/>
        </w:rPr>
        <w:t>*</w:t>
      </w:r>
      <w:r w:rsidR="00291BC6" w:rsidRPr="000F7CBF">
        <w:rPr>
          <w:rStyle w:val="SchwacheHervorhebung"/>
          <w:b w:val="0"/>
          <w:color w:val="auto"/>
          <w:lang w:val="en-US"/>
        </w:rPr>
        <w:t>Frankfurt University Hospital</w:t>
      </w:r>
    </w:p>
    <w:p w14:paraId="6BDD606D" w14:textId="36F7D384" w:rsidR="0066389E" w:rsidRPr="00D17FD3" w:rsidRDefault="00291BC6" w:rsidP="0066389E">
      <w:pPr>
        <w:pStyle w:val="Untertitel"/>
        <w:jc w:val="center"/>
        <w:outlineLvl w:val="9"/>
        <w:rPr>
          <w:rStyle w:val="SchwacheHervorhebung"/>
          <w:lang w:val="en-US"/>
        </w:rPr>
      </w:pPr>
      <w:r w:rsidRPr="00291BC6">
        <w:rPr>
          <w:rStyle w:val="SchwacheHervorhebung"/>
          <w:b w:val="0"/>
          <w:color w:val="auto"/>
          <w:lang w:val="en-US"/>
        </w:rPr>
        <w:t>Dept. of</w:t>
      </w:r>
      <w:r w:rsidR="0066389E" w:rsidRPr="00291BC6">
        <w:rPr>
          <w:rStyle w:val="SchwacheHervorhebung"/>
          <w:b w:val="0"/>
          <w:color w:val="auto"/>
          <w:lang w:val="en-US"/>
        </w:rPr>
        <w:t xml:space="preserve"> </w:t>
      </w:r>
      <w:r w:rsidR="00B1020C">
        <w:rPr>
          <w:rStyle w:val="SchwacheHervorhebung"/>
          <w:b w:val="0"/>
          <w:color w:val="auto"/>
          <w:lang w:val="en-US"/>
        </w:rPr>
        <w:t>Pulmonology</w:t>
      </w:r>
    </w:p>
    <w:p w14:paraId="6BDD606E" w14:textId="77777777" w:rsidR="0066389E" w:rsidRPr="00D17FD3" w:rsidRDefault="0066389E" w:rsidP="0066389E">
      <w:pPr>
        <w:pStyle w:val="Untertitel"/>
        <w:contextualSpacing w:val="0"/>
        <w:jc w:val="center"/>
        <w:outlineLvl w:val="9"/>
        <w:rPr>
          <w:rStyle w:val="SchwacheHervorhebung"/>
          <w:lang w:val="en-US"/>
        </w:rPr>
      </w:pPr>
      <w:r w:rsidRPr="00291BC6">
        <w:rPr>
          <w:rStyle w:val="SchwacheHervorhebung"/>
          <w:b w:val="0"/>
          <w:color w:val="auto"/>
          <w:lang w:val="en-US"/>
        </w:rPr>
        <w:t>69590 Frankfurt am Main</w:t>
      </w:r>
      <w:r w:rsidR="00291BC6" w:rsidRPr="00291BC6">
        <w:rPr>
          <w:rStyle w:val="SchwacheHervorhebung"/>
          <w:b w:val="0"/>
          <w:color w:val="auto"/>
          <w:lang w:val="en-US"/>
        </w:rPr>
        <w:t>, Germany</w:t>
      </w:r>
    </w:p>
    <w:p w14:paraId="6BDD606F" w14:textId="77777777" w:rsidR="0066389E" w:rsidRPr="00D17FD3" w:rsidRDefault="0066389E" w:rsidP="0066389E">
      <w:pPr>
        <w:pStyle w:val="Untertitel"/>
        <w:jc w:val="center"/>
        <w:outlineLvl w:val="9"/>
        <w:rPr>
          <w:rStyle w:val="SchwacheHervorhebung"/>
          <w:lang w:val="en-US"/>
        </w:rPr>
      </w:pPr>
      <w:r w:rsidRPr="00291BC6">
        <w:rPr>
          <w:rStyle w:val="SchwacheHervorhebung"/>
          <w:b w:val="0"/>
          <w:color w:val="auto"/>
          <w:lang w:val="en-US"/>
        </w:rPr>
        <w:t>**</w:t>
      </w:r>
      <w:r w:rsidR="00291BC6" w:rsidRPr="00291BC6">
        <w:rPr>
          <w:rStyle w:val="SchwacheHervorhebung"/>
          <w:b w:val="0"/>
          <w:color w:val="auto"/>
          <w:lang w:val="en-US"/>
        </w:rPr>
        <w:t>Johannes Gutenberg University Medical Center</w:t>
      </w:r>
      <w:r w:rsidRPr="00291BC6">
        <w:rPr>
          <w:rStyle w:val="SchwacheHervorhebung"/>
          <w:b w:val="0"/>
          <w:color w:val="auto"/>
          <w:lang w:val="en-US"/>
        </w:rPr>
        <w:t xml:space="preserve"> Mainz</w:t>
      </w:r>
    </w:p>
    <w:p w14:paraId="6BDD6070" w14:textId="77777777" w:rsidR="0066389E" w:rsidRPr="00D17FD3" w:rsidRDefault="00291BC6" w:rsidP="0066389E">
      <w:pPr>
        <w:pStyle w:val="Untertitel"/>
        <w:jc w:val="center"/>
        <w:outlineLvl w:val="9"/>
        <w:rPr>
          <w:rStyle w:val="SchwacheHervorhebung"/>
          <w:lang w:val="en-US"/>
        </w:rPr>
      </w:pPr>
      <w:r w:rsidRPr="00291BC6">
        <w:rPr>
          <w:rStyle w:val="SchwacheHervorhebung"/>
          <w:b w:val="0"/>
          <w:color w:val="auto"/>
          <w:lang w:val="en-US"/>
        </w:rPr>
        <w:t xml:space="preserve">Institute of Medical Biostatistics, Epidemiology, and </w:t>
      </w:r>
      <w:r>
        <w:rPr>
          <w:rStyle w:val="SchwacheHervorhebung"/>
          <w:b w:val="0"/>
          <w:color w:val="auto"/>
          <w:lang w:val="en-US"/>
        </w:rPr>
        <w:t>Informatics (IMBEI)</w:t>
      </w:r>
    </w:p>
    <w:p w14:paraId="6BDD6071" w14:textId="77777777" w:rsidR="0066389E" w:rsidRPr="00CD593A" w:rsidRDefault="0066389E" w:rsidP="0066389E">
      <w:pPr>
        <w:pStyle w:val="Untertitel"/>
        <w:jc w:val="center"/>
        <w:outlineLvl w:val="9"/>
        <w:rPr>
          <w:b w:val="0"/>
          <w:i/>
          <w:iCs/>
          <w:lang w:val="en-US"/>
        </w:rPr>
      </w:pPr>
      <w:r w:rsidRPr="00CD593A">
        <w:rPr>
          <w:rStyle w:val="SchwacheHervorhebung"/>
          <w:b w:val="0"/>
          <w:color w:val="auto"/>
          <w:lang w:val="en-US"/>
        </w:rPr>
        <w:t>55101 Mainz</w:t>
      </w:r>
      <w:r w:rsidR="00291BC6" w:rsidRPr="00CD593A">
        <w:rPr>
          <w:rStyle w:val="SchwacheHervorhebung"/>
          <w:b w:val="0"/>
          <w:color w:val="auto"/>
          <w:lang w:val="en-US"/>
        </w:rPr>
        <w:t>, Germany</w:t>
      </w:r>
    </w:p>
    <w:p w14:paraId="6BDD6072" w14:textId="77777777" w:rsidR="002661E6" w:rsidRPr="00CD593A" w:rsidRDefault="00CD593A" w:rsidP="0066389E">
      <w:pPr>
        <w:pStyle w:val="IntensivesZitat"/>
        <w:pBdr>
          <w:top w:val="single" w:sz="4" w:space="10" w:color="auto"/>
          <w:bottom w:val="single" w:sz="4" w:space="10" w:color="auto"/>
        </w:pBdr>
        <w:rPr>
          <w:color w:val="auto"/>
          <w:lang w:val="en-US"/>
        </w:rPr>
      </w:pPr>
      <w:bookmarkStart w:id="1" w:name="_Toc411865019"/>
      <w:bookmarkStart w:id="2" w:name="_Toc412473679"/>
      <w:bookmarkStart w:id="3" w:name="_Toc412473787"/>
      <w:bookmarkStart w:id="4" w:name="_Toc412535522"/>
      <w:bookmarkStart w:id="5" w:name="_Toc412628197"/>
      <w:bookmarkEnd w:id="0"/>
      <w:r w:rsidRPr="00CD593A">
        <w:rPr>
          <w:rStyle w:val="berschrift3Zchn"/>
          <w:b w:val="0"/>
          <w:color w:val="auto"/>
          <w:sz w:val="28"/>
          <w:lang w:val="en-US"/>
        </w:rPr>
        <w:t xml:space="preserve">Notes on </w:t>
      </w:r>
      <w:r w:rsidR="006B3537">
        <w:rPr>
          <w:rStyle w:val="berschrift3Zchn"/>
          <w:b w:val="0"/>
          <w:color w:val="auto"/>
          <w:sz w:val="28"/>
          <w:lang w:val="en-US"/>
        </w:rPr>
        <w:t>Using</w:t>
      </w:r>
      <w:r w:rsidRPr="00CD593A">
        <w:rPr>
          <w:rStyle w:val="berschrift3Zchn"/>
          <w:b w:val="0"/>
          <w:color w:val="auto"/>
          <w:sz w:val="28"/>
          <w:lang w:val="en-US"/>
        </w:rPr>
        <w:t xml:space="preserve"> this Template</w:t>
      </w:r>
      <w:bookmarkEnd w:id="1"/>
      <w:bookmarkEnd w:id="2"/>
      <w:bookmarkEnd w:id="3"/>
      <w:bookmarkEnd w:id="4"/>
      <w:bookmarkEnd w:id="5"/>
    </w:p>
    <w:p w14:paraId="6CD0B993" w14:textId="394F78A1" w:rsidR="00795442" w:rsidRDefault="009E7E61" w:rsidP="00701592">
      <w:pPr>
        <w:rPr>
          <w:lang w:val="en-US"/>
        </w:rPr>
      </w:pPr>
      <w:r w:rsidRPr="009E7E61">
        <w:rPr>
          <w:lang w:val="en-US"/>
        </w:rPr>
        <w:t xml:space="preserve">The goal of this </w:t>
      </w:r>
      <w:r w:rsidRPr="001F16E6">
        <w:rPr>
          <w:lang w:val="en-US"/>
        </w:rPr>
        <w:t xml:space="preserve">template for the data protection concept of an </w:t>
      </w:r>
      <w:r w:rsidR="00AE6570" w:rsidRPr="001F16E6">
        <w:rPr>
          <w:lang w:val="en-US"/>
        </w:rPr>
        <w:t>OSSE</w:t>
      </w:r>
      <w:r>
        <w:rPr>
          <w:lang w:val="en-US"/>
        </w:rPr>
        <w:t xml:space="preserve"> </w:t>
      </w:r>
      <w:r w:rsidR="00795442">
        <w:rPr>
          <w:lang w:val="en-US"/>
        </w:rPr>
        <w:t>bridgehead</w:t>
      </w:r>
      <w:r>
        <w:rPr>
          <w:lang w:val="en-US"/>
        </w:rPr>
        <w:t xml:space="preserve"> is </w:t>
      </w:r>
      <w:r w:rsidR="00795442">
        <w:rPr>
          <w:lang w:val="en-US"/>
        </w:rPr>
        <w:t xml:space="preserve">offer specific text passages by which an existing data protection concept has to be supplemented upon implementation of an OSSE bridgehead. </w:t>
      </w:r>
    </w:p>
    <w:p w14:paraId="6BDD6073" w14:textId="00525068" w:rsidR="009E7E61" w:rsidRDefault="009E7E61" w:rsidP="00701592">
      <w:pPr>
        <w:rPr>
          <w:lang w:val="en-US"/>
        </w:rPr>
      </w:pPr>
      <w:r>
        <w:rPr>
          <w:lang w:val="en-US"/>
        </w:rPr>
        <w:t xml:space="preserve">The template considers all components that are part of the OSSE </w:t>
      </w:r>
      <w:r w:rsidR="00795442">
        <w:rPr>
          <w:lang w:val="en-US"/>
        </w:rPr>
        <w:t>bridgehead</w:t>
      </w:r>
      <w:r>
        <w:rPr>
          <w:lang w:val="en-US"/>
        </w:rPr>
        <w:t xml:space="preserve"> or are used in its context, along with the </w:t>
      </w:r>
      <w:r w:rsidRPr="00023BDF">
        <w:rPr>
          <w:lang w:val="en-US"/>
        </w:rPr>
        <w:t>data flows</w:t>
      </w:r>
      <w:r>
        <w:rPr>
          <w:lang w:val="en-US"/>
        </w:rPr>
        <w:t xml:space="preserve"> between these components.</w:t>
      </w:r>
      <w:r w:rsidR="00DA4E8E">
        <w:rPr>
          <w:lang w:val="en-US"/>
        </w:rPr>
        <w:t xml:space="preserve"> Furthermore, it describes data protection measures that are part of the software </w:t>
      </w:r>
      <w:r w:rsidR="002978DC">
        <w:rPr>
          <w:lang w:val="en-US"/>
        </w:rPr>
        <w:t>features</w:t>
      </w:r>
      <w:r w:rsidR="00DA4E8E">
        <w:rPr>
          <w:lang w:val="en-US"/>
        </w:rPr>
        <w:t>.</w:t>
      </w:r>
      <w:r w:rsidR="003756CB">
        <w:rPr>
          <w:lang w:val="en-US"/>
        </w:rPr>
        <w:t xml:space="preserve"> Information</w:t>
      </w:r>
      <w:r w:rsidR="00482A5A">
        <w:rPr>
          <w:lang w:val="en-US"/>
        </w:rPr>
        <w:t xml:space="preserve"> to be complemented</w:t>
      </w:r>
      <w:r w:rsidR="003756CB">
        <w:rPr>
          <w:lang w:val="en-US"/>
        </w:rPr>
        <w:t xml:space="preserve"> on organizational </w:t>
      </w:r>
      <w:r w:rsidR="00795442">
        <w:rPr>
          <w:lang w:val="en-US"/>
        </w:rPr>
        <w:t xml:space="preserve">structures or </w:t>
      </w:r>
      <w:r w:rsidR="003756CB">
        <w:rPr>
          <w:lang w:val="en-US"/>
        </w:rPr>
        <w:t xml:space="preserve">processes or on </w:t>
      </w:r>
      <w:r w:rsidR="004B04C6">
        <w:rPr>
          <w:lang w:val="en-US"/>
        </w:rPr>
        <w:t>further</w:t>
      </w:r>
      <w:r w:rsidR="00011F85">
        <w:rPr>
          <w:lang w:val="en-US"/>
        </w:rPr>
        <w:t xml:space="preserve"> </w:t>
      </w:r>
      <w:r w:rsidR="003756CB">
        <w:rPr>
          <w:lang w:val="en-US"/>
        </w:rPr>
        <w:t>IT components</w:t>
      </w:r>
      <w:r w:rsidR="00482A5A">
        <w:rPr>
          <w:lang w:val="en-US"/>
        </w:rPr>
        <w:t xml:space="preserve"> used </w:t>
      </w:r>
      <w:r w:rsidR="003756CB">
        <w:rPr>
          <w:lang w:val="en-US"/>
        </w:rPr>
        <w:t>is marked in the texts. Technical measures not part of the software should be considered suggestions.</w:t>
      </w:r>
    </w:p>
    <w:p w14:paraId="073163DF" w14:textId="5C59971E" w:rsidR="00E933D9" w:rsidRPr="00443765" w:rsidRDefault="00E933D9" w:rsidP="00E933D9">
      <w:pPr>
        <w:rPr>
          <w:i/>
          <w:lang w:val="en-US"/>
        </w:rPr>
      </w:pPr>
      <w:bookmarkStart w:id="6" w:name="_Toc411865020"/>
      <w:bookmarkStart w:id="7" w:name="_Toc412473680"/>
      <w:bookmarkStart w:id="8" w:name="_Toc412473788"/>
      <w:r w:rsidRPr="00E4085A">
        <w:rPr>
          <w:b/>
          <w:i/>
          <w:lang w:val="en-US"/>
        </w:rPr>
        <w:t>Please note:</w:t>
      </w:r>
      <w:r w:rsidRPr="00443765">
        <w:rPr>
          <w:i/>
          <w:lang w:val="en-US"/>
        </w:rPr>
        <w:t xml:space="preserve"> This document is a translation of the original German data protection template </w:t>
      </w:r>
      <w:r>
        <w:rPr>
          <w:i/>
          <w:lang w:val="en-US"/>
        </w:rPr>
        <w:t xml:space="preserve">for OSSE </w:t>
      </w:r>
      <w:r w:rsidR="001C3A3D">
        <w:rPr>
          <w:i/>
          <w:lang w:val="en-US"/>
        </w:rPr>
        <w:t>bridgeheads</w:t>
      </w:r>
      <w:r>
        <w:rPr>
          <w:i/>
          <w:lang w:val="en-US"/>
        </w:rPr>
        <w:t xml:space="preserve"> </w:t>
      </w:r>
      <w:r w:rsidRPr="00443765">
        <w:rPr>
          <w:i/>
          <w:lang w:val="en-US"/>
        </w:rPr>
        <w:t xml:space="preserve">based on German data protection law and regulations as well as published guidelines on the topic. </w:t>
      </w:r>
      <w:r>
        <w:rPr>
          <w:i/>
          <w:lang w:val="en-US"/>
        </w:rPr>
        <w:t>When</w:t>
      </w:r>
      <w:r w:rsidRPr="00443765">
        <w:rPr>
          <w:i/>
          <w:lang w:val="en-US"/>
        </w:rPr>
        <w:t xml:space="preserve"> using this template, please be aware that you must identify and take into account the appropriate legal and regulatory requirements.</w:t>
      </w:r>
    </w:p>
    <w:p w14:paraId="6BDD6074" w14:textId="1A9D66CA" w:rsidR="009E7E61" w:rsidRPr="0086164F" w:rsidRDefault="001033C7" w:rsidP="00DF58E2">
      <w:pPr>
        <w:pStyle w:val="berschrift3"/>
        <w:rPr>
          <w:lang w:val="en-US"/>
        </w:rPr>
      </w:pPr>
      <w:bookmarkStart w:id="9" w:name="_Toc412535523"/>
      <w:bookmarkStart w:id="10" w:name="_Toc412628198"/>
      <w:r>
        <w:rPr>
          <w:lang w:val="en-US"/>
        </w:rPr>
        <w:t>Markings and their M</w:t>
      </w:r>
      <w:r w:rsidR="00DF58E2" w:rsidRPr="0086164F">
        <w:rPr>
          <w:lang w:val="en-US"/>
        </w:rPr>
        <w:t>eaning</w:t>
      </w:r>
      <w:bookmarkEnd w:id="6"/>
      <w:bookmarkEnd w:id="7"/>
      <w:bookmarkEnd w:id="8"/>
      <w:bookmarkEnd w:id="9"/>
      <w:bookmarkEnd w:id="10"/>
    </w:p>
    <w:p w14:paraId="6BDD6075" w14:textId="77777777" w:rsidR="00DA51A0" w:rsidRPr="0086164F" w:rsidRDefault="00DA51A0" w:rsidP="00DA51A0">
      <w:pPr>
        <w:pStyle w:val="Listenabsatz"/>
        <w:numPr>
          <w:ilvl w:val="0"/>
          <w:numId w:val="22"/>
        </w:numPr>
        <w:rPr>
          <w:i/>
          <w:lang w:val="en-US"/>
        </w:rPr>
      </w:pPr>
      <w:r w:rsidRPr="0086164F">
        <w:rPr>
          <w:i/>
          <w:highlight w:val="lightGray"/>
          <w:lang w:val="en-US"/>
        </w:rPr>
        <w:t xml:space="preserve">Passages in the text where information needs to be complemented or place holders to be substituted are marked gray </w:t>
      </w:r>
      <w:r w:rsidRPr="0086164F">
        <w:rPr>
          <w:highlight w:val="lightGray"/>
          <w:lang w:val="en-US"/>
        </w:rPr>
        <w:t>[</w:t>
      </w:r>
      <w:r w:rsidRPr="0086164F">
        <w:rPr>
          <w:i/>
          <w:highlight w:val="lightGray"/>
          <w:lang w:val="en-US"/>
        </w:rPr>
        <w:t>and put into square brackets as comments where necessary</w:t>
      </w:r>
      <w:r w:rsidRPr="0086164F">
        <w:rPr>
          <w:highlight w:val="lightGray"/>
          <w:lang w:val="en-US"/>
        </w:rPr>
        <w:t>]</w:t>
      </w:r>
    </w:p>
    <w:p w14:paraId="6BDD6076" w14:textId="77777777" w:rsidR="00DA51A0" w:rsidRDefault="00306940" w:rsidP="00DA51A0">
      <w:pPr>
        <w:pStyle w:val="Listenabsatz"/>
        <w:numPr>
          <w:ilvl w:val="0"/>
          <w:numId w:val="22"/>
        </w:numPr>
        <w:jc w:val="left"/>
        <w:rPr>
          <w:lang w:val="en-US"/>
        </w:rPr>
      </w:pPr>
      <w:r w:rsidRPr="00306940">
        <w:rPr>
          <w:lang w:val="en-US"/>
        </w:rPr>
        <w:t xml:space="preserve">The beginnings and endings of those </w:t>
      </w:r>
      <w:r>
        <w:rPr>
          <w:lang w:val="en-US"/>
        </w:rPr>
        <w:t>s</w:t>
      </w:r>
      <w:r w:rsidR="00DA51A0" w:rsidRPr="00DA51A0">
        <w:rPr>
          <w:lang w:val="en-US"/>
        </w:rPr>
        <w:t xml:space="preserve">ections in the text </w:t>
      </w:r>
      <w:r>
        <w:rPr>
          <w:lang w:val="en-US"/>
        </w:rPr>
        <w:t>that require</w:t>
      </w:r>
      <w:r w:rsidR="00DA51A0" w:rsidRPr="00DA51A0">
        <w:rPr>
          <w:lang w:val="en-US"/>
        </w:rPr>
        <w:t xml:space="preserve"> different </w:t>
      </w:r>
      <w:r w:rsidR="00DA51A0">
        <w:rPr>
          <w:lang w:val="en-US"/>
        </w:rPr>
        <w:t xml:space="preserve">versions depending on the local conditions are </w:t>
      </w:r>
      <w:r>
        <w:rPr>
          <w:lang w:val="en-US"/>
        </w:rPr>
        <w:t>identified by</w:t>
      </w:r>
      <w:r w:rsidR="00DA51A0">
        <w:rPr>
          <w:lang w:val="en-US"/>
        </w:rPr>
        <w:t xml:space="preserve"> yellow </w:t>
      </w:r>
      <w:r>
        <w:rPr>
          <w:lang w:val="en-US"/>
        </w:rPr>
        <w:t>markings in square brackets</w:t>
      </w:r>
      <w:r w:rsidR="00DA51A0">
        <w:rPr>
          <w:lang w:val="en-US"/>
        </w:rPr>
        <w:t>:</w:t>
      </w:r>
      <w:r w:rsidR="00DA51A0">
        <w:rPr>
          <w:lang w:val="en-US"/>
        </w:rPr>
        <w:br/>
      </w:r>
      <w:r w:rsidR="00DA51A0" w:rsidRPr="00733505">
        <w:rPr>
          <w:lang w:val="en-US"/>
        </w:rPr>
        <w:t>[</w:t>
      </w:r>
      <w:r w:rsidR="00DA51A0" w:rsidRPr="00DA51A0">
        <w:rPr>
          <w:i/>
          <w:highlight w:val="yellow"/>
          <w:lang w:val="en-US"/>
        </w:rPr>
        <w:t xml:space="preserve">#beginning </w:t>
      </w:r>
      <w:r w:rsidR="00A5663E">
        <w:rPr>
          <w:b/>
          <w:i/>
          <w:highlight w:val="yellow"/>
          <w:lang w:val="en-US"/>
        </w:rPr>
        <w:t>version</w:t>
      </w:r>
      <w:r w:rsidR="00DA51A0" w:rsidRPr="00733505">
        <w:rPr>
          <w:b/>
          <w:i/>
          <w:highlight w:val="yellow"/>
          <w:lang w:val="en-US"/>
        </w:rPr>
        <w:t xml:space="preserve"> n</w:t>
      </w:r>
      <w:r w:rsidR="00DA51A0" w:rsidRPr="00DA51A0">
        <w:rPr>
          <w:i/>
          <w:highlight w:val="yellow"/>
          <w:lang w:val="en-US"/>
        </w:rPr>
        <w:t xml:space="preserve"> (</w:t>
      </w:r>
      <w:r>
        <w:rPr>
          <w:i/>
          <w:highlight w:val="yellow"/>
          <w:lang w:val="en-US"/>
        </w:rPr>
        <w:t xml:space="preserve">version is </w:t>
      </w:r>
      <w:r w:rsidR="00DA51A0" w:rsidRPr="00DA51A0">
        <w:rPr>
          <w:i/>
          <w:highlight w:val="yellow"/>
          <w:lang w:val="en-US"/>
        </w:rPr>
        <w:t>describe</w:t>
      </w:r>
      <w:r w:rsidR="00733505">
        <w:rPr>
          <w:i/>
          <w:highlight w:val="yellow"/>
          <w:lang w:val="en-US"/>
        </w:rPr>
        <w:t xml:space="preserve">d </w:t>
      </w:r>
      <w:r w:rsidR="00DA51A0" w:rsidRPr="00DA51A0">
        <w:rPr>
          <w:i/>
          <w:highlight w:val="yellow"/>
          <w:lang w:val="en-US"/>
        </w:rPr>
        <w:t>here)</w:t>
      </w:r>
      <w:r w:rsidR="00DA51A0">
        <w:rPr>
          <w:lang w:val="en-US"/>
        </w:rPr>
        <w:t>] … [</w:t>
      </w:r>
      <w:r w:rsidR="00DA51A0" w:rsidRPr="00733505">
        <w:rPr>
          <w:i/>
          <w:highlight w:val="yellow"/>
          <w:lang w:val="en-US"/>
        </w:rPr>
        <w:t xml:space="preserve">#end </w:t>
      </w:r>
      <w:r w:rsidR="00A5663E">
        <w:rPr>
          <w:b/>
          <w:i/>
          <w:highlight w:val="yellow"/>
          <w:lang w:val="en-US"/>
        </w:rPr>
        <w:t>version</w:t>
      </w:r>
      <w:r w:rsidR="00DA51A0" w:rsidRPr="00733505">
        <w:rPr>
          <w:b/>
          <w:i/>
          <w:highlight w:val="yellow"/>
          <w:lang w:val="en-US"/>
        </w:rPr>
        <w:t xml:space="preserve"> n</w:t>
      </w:r>
      <w:r w:rsidR="00DA51A0">
        <w:rPr>
          <w:lang w:val="en-US"/>
        </w:rPr>
        <w:t>]</w:t>
      </w:r>
      <w:r w:rsidR="00DA51A0">
        <w:rPr>
          <w:lang w:val="en-US"/>
        </w:rPr>
        <w:br/>
        <w:t>[</w:t>
      </w:r>
      <w:r w:rsidR="00DA51A0" w:rsidRPr="00733505">
        <w:rPr>
          <w:i/>
          <w:highlight w:val="yellow"/>
          <w:lang w:val="en-US"/>
        </w:rPr>
        <w:t>Only applies to</w:t>
      </w:r>
      <w:r w:rsidR="00DA51A0" w:rsidRPr="00733505">
        <w:rPr>
          <w:b/>
          <w:i/>
          <w:highlight w:val="yellow"/>
          <w:lang w:val="en-US"/>
        </w:rPr>
        <w:t xml:space="preserve"> </w:t>
      </w:r>
      <w:r w:rsidR="00A5663E">
        <w:rPr>
          <w:b/>
          <w:i/>
          <w:highlight w:val="yellow"/>
          <w:lang w:val="en-US"/>
        </w:rPr>
        <w:t>version</w:t>
      </w:r>
      <w:r w:rsidR="00DA51A0" w:rsidRPr="00733505">
        <w:rPr>
          <w:b/>
          <w:i/>
          <w:highlight w:val="yellow"/>
          <w:lang w:val="en-US"/>
        </w:rPr>
        <w:t xml:space="preserve"> m</w:t>
      </w:r>
      <w:r w:rsidR="00DA51A0">
        <w:rPr>
          <w:lang w:val="en-US"/>
        </w:rPr>
        <w:t>] …</w:t>
      </w:r>
    </w:p>
    <w:p w14:paraId="6BDD6077" w14:textId="77777777" w:rsidR="00D3373A" w:rsidRDefault="00D3373A" w:rsidP="00DA51A0">
      <w:pPr>
        <w:pStyle w:val="Listenabsatz"/>
        <w:numPr>
          <w:ilvl w:val="0"/>
          <w:numId w:val="22"/>
        </w:numPr>
        <w:jc w:val="left"/>
        <w:rPr>
          <w:lang w:val="en-US"/>
        </w:rPr>
      </w:pPr>
      <w:r>
        <w:rPr>
          <w:lang w:val="en-US"/>
        </w:rPr>
        <w:t>Notes on particular sections are also put in square brackets and marked yellow: [</w:t>
      </w:r>
      <w:r w:rsidRPr="00D3373A">
        <w:rPr>
          <w:i/>
          <w:highlight w:val="yellow"/>
          <w:lang w:val="en-US"/>
        </w:rPr>
        <w:t>This section should be edited in the following way…</w:t>
      </w:r>
      <w:r>
        <w:rPr>
          <w:lang w:val="en-US"/>
        </w:rPr>
        <w:t>]</w:t>
      </w:r>
    </w:p>
    <w:p w14:paraId="6BDD6079" w14:textId="77777777" w:rsidR="00781A63" w:rsidRPr="00DA7172" w:rsidRDefault="00DA56B5" w:rsidP="00E86E1E">
      <w:pPr>
        <w:pStyle w:val="berschrift3"/>
        <w:spacing w:before="240"/>
        <w:rPr>
          <w:lang w:val="en-US"/>
        </w:rPr>
      </w:pPr>
      <w:bookmarkStart w:id="11" w:name="_Toc411865021"/>
      <w:bookmarkStart w:id="12" w:name="_Toc412473681"/>
      <w:bookmarkStart w:id="13" w:name="_Toc412473789"/>
      <w:bookmarkStart w:id="14" w:name="_Toc412535524"/>
      <w:bookmarkStart w:id="15" w:name="_Toc412628199"/>
      <w:r w:rsidRPr="00DA7172">
        <w:rPr>
          <w:lang w:val="en-US"/>
        </w:rPr>
        <w:t>Adaptation</w:t>
      </w:r>
      <w:r w:rsidR="00FA36D3" w:rsidRPr="00DA7172">
        <w:rPr>
          <w:lang w:val="en-US"/>
        </w:rPr>
        <w:t xml:space="preserve"> Procedure</w:t>
      </w:r>
      <w:bookmarkEnd w:id="11"/>
      <w:bookmarkEnd w:id="12"/>
      <w:bookmarkEnd w:id="13"/>
      <w:bookmarkEnd w:id="14"/>
      <w:bookmarkEnd w:id="15"/>
    </w:p>
    <w:p w14:paraId="6BDD607A" w14:textId="5712595D" w:rsidR="00FA5F9D" w:rsidRPr="00FA5F9D" w:rsidRDefault="00FA5F9D" w:rsidP="000D0D59">
      <w:pPr>
        <w:pStyle w:val="Listenabsatz"/>
        <w:numPr>
          <w:ilvl w:val="0"/>
          <w:numId w:val="20"/>
        </w:numPr>
        <w:rPr>
          <w:lang w:val="en-US"/>
        </w:rPr>
      </w:pPr>
      <w:r w:rsidRPr="00FA5F9D">
        <w:rPr>
          <w:lang w:val="en-US"/>
        </w:rPr>
        <w:t xml:space="preserve">Substitute </w:t>
      </w:r>
      <w:r w:rsidR="00C44803">
        <w:rPr>
          <w:lang w:val="en-US"/>
        </w:rPr>
        <w:t>the place</w:t>
      </w:r>
      <w:r>
        <w:rPr>
          <w:lang w:val="en-US"/>
        </w:rPr>
        <w:t xml:space="preserve">holder </w:t>
      </w:r>
      <w:r w:rsidRPr="008D12F4">
        <w:rPr>
          <w:lang w:val="en-US"/>
        </w:rPr>
        <w:t>“</w:t>
      </w:r>
      <w:r w:rsidR="00C44803">
        <w:rPr>
          <w:i/>
          <w:highlight w:val="lightGray"/>
          <w:lang w:val="en-US"/>
        </w:rPr>
        <w:t>Registry for Rare Disease X</w:t>
      </w:r>
      <w:r w:rsidRPr="008D12F4">
        <w:rPr>
          <w:lang w:val="en-US"/>
        </w:rPr>
        <w:t>”</w:t>
      </w:r>
      <w:r w:rsidR="00AE29CB">
        <w:rPr>
          <w:lang w:val="en-US"/>
        </w:rPr>
        <w:t xml:space="preserve"> </w:t>
      </w:r>
      <w:r w:rsidR="003F1ED6">
        <w:rPr>
          <w:lang w:val="en-US"/>
        </w:rPr>
        <w:t xml:space="preserve">with </w:t>
      </w:r>
      <w:r w:rsidR="00AE29CB" w:rsidRPr="00FA5F9D">
        <w:rPr>
          <w:lang w:val="en-US"/>
        </w:rPr>
        <w:t xml:space="preserve">the name of </w:t>
      </w:r>
      <w:r w:rsidR="003F1ED6">
        <w:rPr>
          <w:lang w:val="en-US"/>
        </w:rPr>
        <w:t>your</w:t>
      </w:r>
      <w:r w:rsidR="00AE29CB" w:rsidRPr="00FA5F9D">
        <w:rPr>
          <w:lang w:val="en-US"/>
        </w:rPr>
        <w:t xml:space="preserve"> </w:t>
      </w:r>
      <w:r w:rsidR="00AE29CB">
        <w:rPr>
          <w:lang w:val="en-US"/>
        </w:rPr>
        <w:t>registry</w:t>
      </w:r>
      <w:r>
        <w:rPr>
          <w:lang w:val="en-US"/>
        </w:rPr>
        <w:t xml:space="preserve"> throughout the template.</w:t>
      </w:r>
    </w:p>
    <w:p w14:paraId="6BDD607B" w14:textId="0A1F271D" w:rsidR="00781A63" w:rsidRPr="000B49C4" w:rsidRDefault="00FA5F9D" w:rsidP="000B49C4">
      <w:pPr>
        <w:pStyle w:val="Listenabsatz"/>
        <w:numPr>
          <w:ilvl w:val="0"/>
          <w:numId w:val="20"/>
        </w:numPr>
        <w:rPr>
          <w:lang w:val="en-US"/>
        </w:rPr>
      </w:pPr>
      <w:r w:rsidRPr="00FA5F9D">
        <w:rPr>
          <w:lang w:val="en-US"/>
        </w:rPr>
        <w:t xml:space="preserve">Answer the following questions for yourself, </w:t>
      </w:r>
      <w:r>
        <w:rPr>
          <w:lang w:val="en-US"/>
        </w:rPr>
        <w:t xml:space="preserve">which are necessary for </w:t>
      </w:r>
      <w:r w:rsidRPr="001C2C9A">
        <w:rPr>
          <w:lang w:val="en-US"/>
        </w:rPr>
        <w:t>the choice of versions or</w:t>
      </w:r>
      <w:r w:rsidR="00431493">
        <w:rPr>
          <w:lang w:val="en-US"/>
        </w:rPr>
        <w:tab/>
      </w:r>
      <w:r>
        <w:rPr>
          <w:lang w:val="en-US"/>
        </w:rPr>
        <w:t xml:space="preserve"> information to be complemented.</w:t>
      </w:r>
    </w:p>
    <w:p w14:paraId="6BDD607D" w14:textId="4C33C83C" w:rsidR="000B49C4" w:rsidRPr="003D0E0D" w:rsidRDefault="000B49C4" w:rsidP="000D0D59">
      <w:pPr>
        <w:pStyle w:val="Listenabsatz"/>
        <w:numPr>
          <w:ilvl w:val="0"/>
          <w:numId w:val="21"/>
        </w:numPr>
        <w:rPr>
          <w:i/>
          <w:lang w:val="en-US"/>
        </w:rPr>
      </w:pPr>
      <w:r w:rsidRPr="003D0E0D">
        <w:rPr>
          <w:i/>
          <w:lang w:val="en-US"/>
        </w:rPr>
        <w:t xml:space="preserve">Who </w:t>
      </w:r>
      <w:r w:rsidR="003D0E0D">
        <w:rPr>
          <w:i/>
          <w:lang w:val="en-US"/>
        </w:rPr>
        <w:t>will run the</w:t>
      </w:r>
      <w:r w:rsidRPr="003D0E0D">
        <w:rPr>
          <w:i/>
          <w:lang w:val="en-US"/>
        </w:rPr>
        <w:t xml:space="preserve"> </w:t>
      </w:r>
      <w:r w:rsidR="00AE6570" w:rsidRPr="003D0E0D">
        <w:rPr>
          <w:i/>
          <w:lang w:val="en-US"/>
        </w:rPr>
        <w:t>OSSE</w:t>
      </w:r>
      <w:r w:rsidRPr="003D0E0D">
        <w:rPr>
          <w:i/>
          <w:lang w:val="en-US"/>
        </w:rPr>
        <w:t xml:space="preserve"> </w:t>
      </w:r>
      <w:r w:rsidR="003D0E0D">
        <w:rPr>
          <w:i/>
          <w:lang w:val="en-US"/>
        </w:rPr>
        <w:t>bridgehead</w:t>
      </w:r>
      <w:r w:rsidRPr="003D0E0D">
        <w:rPr>
          <w:i/>
          <w:lang w:val="en-US"/>
        </w:rPr>
        <w:t xml:space="preserve"> (i.e. usually controls the necessary central hardware)?</w:t>
      </w:r>
    </w:p>
    <w:p w14:paraId="6BDD607F" w14:textId="2D5DEB05" w:rsidR="002122A9" w:rsidRDefault="000B49C4" w:rsidP="00D02E57">
      <w:pPr>
        <w:pStyle w:val="Listenabsatz"/>
        <w:numPr>
          <w:ilvl w:val="0"/>
          <w:numId w:val="21"/>
        </w:numPr>
        <w:rPr>
          <w:i/>
          <w:lang w:val="en-US"/>
        </w:rPr>
      </w:pPr>
      <w:r>
        <w:rPr>
          <w:i/>
          <w:lang w:val="en-US"/>
        </w:rPr>
        <w:t xml:space="preserve">Which data are being </w:t>
      </w:r>
      <w:r w:rsidR="0029246F">
        <w:rPr>
          <w:i/>
          <w:lang w:val="en-US"/>
        </w:rPr>
        <w:t>transferred</w:t>
      </w:r>
      <w:r>
        <w:rPr>
          <w:i/>
          <w:lang w:val="en-US"/>
        </w:rPr>
        <w:t xml:space="preserve"> into the </w:t>
      </w:r>
      <w:r w:rsidR="00AE6570">
        <w:rPr>
          <w:i/>
          <w:lang w:val="en-US"/>
        </w:rPr>
        <w:t>OSSE</w:t>
      </w:r>
      <w:r>
        <w:rPr>
          <w:i/>
          <w:lang w:val="en-US"/>
        </w:rPr>
        <w:t xml:space="preserve"> </w:t>
      </w:r>
      <w:r w:rsidR="0029246F">
        <w:rPr>
          <w:i/>
          <w:lang w:val="en-US"/>
        </w:rPr>
        <w:t>bridgehead</w:t>
      </w:r>
      <w:r>
        <w:rPr>
          <w:i/>
          <w:lang w:val="en-US"/>
        </w:rPr>
        <w:t xml:space="preserve"> (e.g. weight, date of birth, diagnosis as Or</w:t>
      </w:r>
      <w:r w:rsidR="00453279">
        <w:rPr>
          <w:i/>
          <w:lang w:val="en-US"/>
        </w:rPr>
        <w:t>phac</w:t>
      </w:r>
      <w:r>
        <w:rPr>
          <w:i/>
          <w:lang w:val="en-US"/>
        </w:rPr>
        <w:t>ode)? (</w:t>
      </w:r>
      <w:r w:rsidRPr="000B49C4">
        <w:rPr>
          <w:i/>
          <w:lang w:val="en-US"/>
        </w:rPr>
        <w:sym w:font="Wingdings" w:char="F0E0"/>
      </w:r>
      <w:r>
        <w:rPr>
          <w:i/>
          <w:lang w:val="en-US"/>
        </w:rPr>
        <w:t xml:space="preserve"> will result in an appendix)</w:t>
      </w:r>
    </w:p>
    <w:p w14:paraId="289875F2" w14:textId="12C9F452" w:rsidR="00823D08" w:rsidRDefault="00823D08" w:rsidP="00D02E57">
      <w:pPr>
        <w:pStyle w:val="Listenabsatz"/>
        <w:numPr>
          <w:ilvl w:val="0"/>
          <w:numId w:val="21"/>
        </w:numPr>
        <w:rPr>
          <w:i/>
          <w:lang w:val="en-US"/>
        </w:rPr>
      </w:pPr>
      <w:r>
        <w:rPr>
          <w:i/>
          <w:lang w:val="en-US"/>
        </w:rPr>
        <w:t xml:space="preserve">Are the registry </w:t>
      </w:r>
      <w:r w:rsidR="00E21B8E">
        <w:rPr>
          <w:i/>
          <w:lang w:val="en-US"/>
        </w:rPr>
        <w:t xml:space="preserve">data already pseudonymized, or </w:t>
      </w:r>
      <w:r>
        <w:rPr>
          <w:i/>
          <w:lang w:val="en-US"/>
        </w:rPr>
        <w:t xml:space="preserve">are identifying data stored </w:t>
      </w:r>
      <w:r w:rsidR="00690C8E">
        <w:rPr>
          <w:i/>
          <w:lang w:val="en-US"/>
        </w:rPr>
        <w:t>along</w:t>
      </w:r>
      <w:r>
        <w:rPr>
          <w:i/>
          <w:lang w:val="en-US"/>
        </w:rPr>
        <w:t xml:space="preserve"> with </w:t>
      </w:r>
      <w:r w:rsidR="00E21B8E">
        <w:rPr>
          <w:i/>
          <w:lang w:val="en-US"/>
        </w:rPr>
        <w:t xml:space="preserve">the </w:t>
      </w:r>
      <w:r>
        <w:rPr>
          <w:i/>
          <w:lang w:val="en-US"/>
        </w:rPr>
        <w:t>medical data?</w:t>
      </w:r>
    </w:p>
    <w:p w14:paraId="6BDD6080" w14:textId="3E552869" w:rsidR="00D02E57" w:rsidRDefault="006B44F9" w:rsidP="00D02E57">
      <w:pPr>
        <w:pStyle w:val="Listenabsatz"/>
        <w:numPr>
          <w:ilvl w:val="0"/>
          <w:numId w:val="21"/>
        </w:numPr>
        <w:rPr>
          <w:i/>
          <w:lang w:val="en-US"/>
        </w:rPr>
      </w:pPr>
      <w:r>
        <w:rPr>
          <w:i/>
          <w:lang w:val="en-US"/>
        </w:rPr>
        <w:t>In case the registry data are not pseudon</w:t>
      </w:r>
      <w:r w:rsidR="005F53F1">
        <w:rPr>
          <w:i/>
          <w:lang w:val="en-US"/>
        </w:rPr>
        <w:t>ymized, they have to be pseudony</w:t>
      </w:r>
      <w:r>
        <w:rPr>
          <w:i/>
          <w:lang w:val="en-US"/>
        </w:rPr>
        <w:t xml:space="preserve">mized when transferred into the bridgehead. </w:t>
      </w:r>
      <w:r w:rsidR="000B4F62">
        <w:rPr>
          <w:i/>
          <w:lang w:val="en-US"/>
        </w:rPr>
        <w:t>Who is in charge of</w:t>
      </w:r>
      <w:r w:rsidR="00D02E57">
        <w:rPr>
          <w:i/>
          <w:lang w:val="en-US"/>
        </w:rPr>
        <w:t xml:space="preserve"> the identity management for the pseudonymization of the data and who is run</w:t>
      </w:r>
      <w:r w:rsidR="000B4F62">
        <w:rPr>
          <w:i/>
          <w:lang w:val="en-US"/>
        </w:rPr>
        <w:t>ning it? (T</w:t>
      </w:r>
      <w:r w:rsidR="00D02E57">
        <w:rPr>
          <w:i/>
          <w:lang w:val="en-US"/>
        </w:rPr>
        <w:t>he following options are possible</w:t>
      </w:r>
      <w:r w:rsidR="000B4F62">
        <w:rPr>
          <w:i/>
          <w:lang w:val="en-US"/>
        </w:rPr>
        <w:t>:</w:t>
      </w:r>
      <w:r w:rsidR="00D02E57">
        <w:rPr>
          <w:i/>
          <w:lang w:val="en-US"/>
        </w:rPr>
        <w:t>)</w:t>
      </w:r>
    </w:p>
    <w:p w14:paraId="6BDD6081" w14:textId="17A3760B" w:rsidR="00D02E57" w:rsidRDefault="00D02E57" w:rsidP="00D02E57">
      <w:pPr>
        <w:pStyle w:val="Listenabsatz"/>
        <w:numPr>
          <w:ilvl w:val="1"/>
          <w:numId w:val="19"/>
        </w:numPr>
        <w:rPr>
          <w:i/>
          <w:lang w:val="en-US"/>
        </w:rPr>
      </w:pPr>
      <w:r>
        <w:rPr>
          <w:i/>
          <w:lang w:val="en-US"/>
        </w:rPr>
        <w:t xml:space="preserve">Identity management is handled centrally for all </w:t>
      </w:r>
      <w:r w:rsidR="00C07EDB">
        <w:rPr>
          <w:i/>
          <w:lang w:val="en-US"/>
        </w:rPr>
        <w:t xml:space="preserve">OSSE </w:t>
      </w:r>
      <w:r>
        <w:rPr>
          <w:i/>
          <w:lang w:val="en-US"/>
        </w:rPr>
        <w:t>registries</w:t>
      </w:r>
      <w:r w:rsidR="00C07EDB">
        <w:rPr>
          <w:i/>
          <w:lang w:val="en-US"/>
        </w:rPr>
        <w:t>/bridgeheads</w:t>
      </w:r>
      <w:r>
        <w:rPr>
          <w:i/>
          <w:lang w:val="en-US"/>
        </w:rPr>
        <w:t xml:space="preserve"> for </w:t>
      </w:r>
      <w:r w:rsidR="00C07EDB">
        <w:rPr>
          <w:i/>
          <w:highlight w:val="lightGray"/>
          <w:lang w:val="en-US"/>
        </w:rPr>
        <w:t>rare d</w:t>
      </w:r>
      <w:r w:rsidRPr="001836B6">
        <w:rPr>
          <w:i/>
          <w:highlight w:val="lightGray"/>
          <w:lang w:val="en-US"/>
        </w:rPr>
        <w:t>iseas</w:t>
      </w:r>
      <w:r w:rsidR="00C07EDB">
        <w:rPr>
          <w:i/>
          <w:highlight w:val="lightGray"/>
          <w:lang w:val="en-US"/>
        </w:rPr>
        <w:t>e x</w:t>
      </w:r>
      <w:r>
        <w:rPr>
          <w:i/>
          <w:lang w:val="en-US"/>
        </w:rPr>
        <w:t xml:space="preserve"> (so that</w:t>
      </w:r>
      <w:r w:rsidR="00410DCE">
        <w:rPr>
          <w:i/>
          <w:lang w:val="en-US"/>
        </w:rPr>
        <w:t>,</w:t>
      </w:r>
      <w:r>
        <w:rPr>
          <w:i/>
          <w:lang w:val="en-US"/>
        </w:rPr>
        <w:t xml:space="preserve"> in research projects involving other registries, identical patients can be recognized in various registries</w:t>
      </w:r>
      <w:r w:rsidRPr="00D02E57">
        <w:rPr>
          <w:i/>
          <w:lang w:val="en-US"/>
        </w:rPr>
        <w:t>)</w:t>
      </w:r>
      <w:r>
        <w:rPr>
          <w:rStyle w:val="Funotenzeichen"/>
          <w:i/>
        </w:rPr>
        <w:footnoteReference w:id="2"/>
      </w:r>
      <w:r w:rsidRPr="00D02E57">
        <w:rPr>
          <w:i/>
          <w:lang w:val="en-US"/>
        </w:rPr>
        <w:t>.</w:t>
      </w:r>
    </w:p>
    <w:p w14:paraId="6BDD6082" w14:textId="773605FB" w:rsidR="00454FD1" w:rsidRDefault="00454FD1" w:rsidP="00D02E57">
      <w:pPr>
        <w:pStyle w:val="Listenabsatz"/>
        <w:numPr>
          <w:ilvl w:val="1"/>
          <w:numId w:val="19"/>
        </w:numPr>
        <w:rPr>
          <w:i/>
          <w:lang w:val="en-US"/>
        </w:rPr>
      </w:pPr>
      <w:r>
        <w:rPr>
          <w:i/>
          <w:lang w:val="en-US"/>
        </w:rPr>
        <w:t xml:space="preserve">The </w:t>
      </w:r>
      <w:r w:rsidR="0084592F">
        <w:rPr>
          <w:i/>
          <w:lang w:val="en-US"/>
        </w:rPr>
        <w:t>OSSE bridgehead</w:t>
      </w:r>
      <w:r>
        <w:rPr>
          <w:i/>
          <w:lang w:val="en-US"/>
        </w:rPr>
        <w:t xml:space="preserve"> shall involve a proprietary identity management system.</w:t>
      </w:r>
    </w:p>
    <w:p w14:paraId="6BDD6088" w14:textId="3DADAFD4" w:rsidR="004B4A1A" w:rsidRPr="00DD4195" w:rsidRDefault="00AD2E83" w:rsidP="00DD4195">
      <w:pPr>
        <w:pStyle w:val="Listenabsatz"/>
        <w:numPr>
          <w:ilvl w:val="0"/>
          <w:numId w:val="21"/>
        </w:numPr>
        <w:rPr>
          <w:i/>
          <w:lang w:val="en-US"/>
        </w:rPr>
      </w:pPr>
      <w:r>
        <w:rPr>
          <w:i/>
          <w:lang w:val="en-US"/>
        </w:rPr>
        <w:t xml:space="preserve">Are data on biomaterial samples imported into the </w:t>
      </w:r>
      <w:r w:rsidR="00AE6570">
        <w:rPr>
          <w:i/>
          <w:lang w:val="en-US"/>
        </w:rPr>
        <w:t>OSSE</w:t>
      </w:r>
      <w:r>
        <w:rPr>
          <w:i/>
          <w:lang w:val="en-US"/>
        </w:rPr>
        <w:t xml:space="preserve"> </w:t>
      </w:r>
      <w:r w:rsidR="00990269">
        <w:rPr>
          <w:i/>
          <w:lang w:val="en-US"/>
        </w:rPr>
        <w:t>bridgehead</w:t>
      </w:r>
      <w:r>
        <w:rPr>
          <w:i/>
          <w:lang w:val="en-US"/>
        </w:rPr>
        <w:t xml:space="preserve"> (and which)?</w:t>
      </w:r>
    </w:p>
    <w:p w14:paraId="6BDD608A" w14:textId="746E9D26" w:rsidR="00DD4195" w:rsidRPr="00845C39" w:rsidRDefault="00AD2E83" w:rsidP="001D5D61">
      <w:pPr>
        <w:pStyle w:val="Listenabsatz"/>
        <w:ind w:left="1418"/>
        <w:rPr>
          <w:i/>
          <w:lang w:val="en-US"/>
        </w:rPr>
      </w:pPr>
      <w:r>
        <w:rPr>
          <w:i/>
          <w:lang w:val="en-US"/>
        </w:rPr>
        <w:t>If yes</w:t>
      </w:r>
      <w:r w:rsidR="009172D7">
        <w:rPr>
          <w:i/>
          <w:lang w:val="en-US"/>
        </w:rPr>
        <w:t>,</w:t>
      </w:r>
      <w:r w:rsidR="009172D7">
        <w:rPr>
          <w:i/>
          <w:lang w:val="en-US"/>
        </w:rPr>
        <w:tab/>
      </w:r>
      <w:r w:rsidR="00425C39">
        <w:rPr>
          <w:i/>
          <w:lang w:val="en-US"/>
        </w:rPr>
        <w:tab/>
      </w:r>
      <w:r w:rsidR="002122A9" w:rsidRPr="00AD2E83">
        <w:rPr>
          <w:rFonts w:ascii="Times New Roman" w:hAnsi="Times New Roman" w:cs="Times New Roman"/>
          <w:i/>
          <w:lang w:val="en-US"/>
        </w:rPr>
        <w:t>□</w:t>
      </w:r>
      <w:r w:rsidR="002122A9" w:rsidRPr="00AD2E83">
        <w:rPr>
          <w:i/>
          <w:lang w:val="en-US"/>
        </w:rPr>
        <w:t xml:space="preserve"> </w:t>
      </w:r>
      <w:r>
        <w:rPr>
          <w:i/>
          <w:lang w:val="en-US"/>
        </w:rPr>
        <w:t>from a biobank</w:t>
      </w:r>
      <w:r w:rsidR="002122A9" w:rsidRPr="00AD2E83">
        <w:rPr>
          <w:i/>
          <w:lang w:val="en-US"/>
        </w:rPr>
        <w:t>?</w:t>
      </w:r>
      <w:r w:rsidR="002122A9" w:rsidRPr="00AD2E83">
        <w:rPr>
          <w:i/>
          <w:lang w:val="en-US"/>
        </w:rPr>
        <w:tab/>
      </w:r>
      <w:r w:rsidR="002122A9" w:rsidRPr="00AD2E83">
        <w:rPr>
          <w:rFonts w:ascii="Times New Roman" w:hAnsi="Times New Roman" w:cs="Times New Roman"/>
          <w:i/>
          <w:lang w:val="en-US"/>
        </w:rPr>
        <w:t>□</w:t>
      </w:r>
      <w:r w:rsidR="002122A9" w:rsidRPr="00AD2E83">
        <w:rPr>
          <w:i/>
          <w:lang w:val="en-US"/>
        </w:rPr>
        <w:t xml:space="preserve"> </w:t>
      </w:r>
      <w:r>
        <w:rPr>
          <w:i/>
          <w:lang w:val="en-US"/>
        </w:rPr>
        <w:t>directly from the sample source</w:t>
      </w:r>
      <w:r w:rsidR="00DD4195">
        <w:rPr>
          <w:i/>
          <w:lang w:val="en-US"/>
        </w:rPr>
        <w:t>?</w:t>
      </w:r>
    </w:p>
    <w:p w14:paraId="6BDD608B" w14:textId="741B50E5" w:rsidR="00DD4195" w:rsidRDefault="00DD4195" w:rsidP="008037DE">
      <w:pPr>
        <w:pStyle w:val="Listenabsatz"/>
        <w:numPr>
          <w:ilvl w:val="0"/>
          <w:numId w:val="20"/>
        </w:numPr>
        <w:rPr>
          <w:lang w:val="en-US"/>
        </w:rPr>
      </w:pPr>
      <w:r>
        <w:rPr>
          <w:lang w:val="en-US"/>
        </w:rPr>
        <w:t>Substitute the placeholders and complement the requ</w:t>
      </w:r>
      <w:r w:rsidR="0073406A">
        <w:rPr>
          <w:lang w:val="en-US"/>
        </w:rPr>
        <w:t>ested information</w:t>
      </w:r>
      <w:r>
        <w:rPr>
          <w:lang w:val="en-US"/>
        </w:rPr>
        <w:t>.</w:t>
      </w:r>
    </w:p>
    <w:p w14:paraId="6BDD608C" w14:textId="77777777" w:rsidR="00DD4195" w:rsidRDefault="00DD4195" w:rsidP="008037DE">
      <w:pPr>
        <w:pStyle w:val="Listenabsatz"/>
        <w:numPr>
          <w:ilvl w:val="0"/>
          <w:numId w:val="20"/>
        </w:numPr>
        <w:rPr>
          <w:lang w:val="en-US"/>
        </w:rPr>
      </w:pPr>
      <w:r>
        <w:rPr>
          <w:lang w:val="en-US"/>
        </w:rPr>
        <w:t>Erase all unnecessary sections.</w:t>
      </w:r>
    </w:p>
    <w:p w14:paraId="2981C95C" w14:textId="77777777" w:rsidR="003010F2" w:rsidRDefault="003010F2" w:rsidP="003010F2">
      <w:pPr>
        <w:pStyle w:val="Listenabsatz"/>
        <w:numPr>
          <w:ilvl w:val="0"/>
          <w:numId w:val="20"/>
        </w:numPr>
        <w:rPr>
          <w:lang w:val="en-US"/>
        </w:rPr>
      </w:pPr>
      <w:r>
        <w:rPr>
          <w:lang w:val="en-US"/>
        </w:rPr>
        <w:t>Erase the comments and markings.</w:t>
      </w:r>
    </w:p>
    <w:p w14:paraId="6BDD608D" w14:textId="40303440" w:rsidR="00DD4195" w:rsidRDefault="00DD4195" w:rsidP="008037DE">
      <w:pPr>
        <w:pStyle w:val="Listenabsatz"/>
        <w:numPr>
          <w:ilvl w:val="0"/>
          <w:numId w:val="20"/>
        </w:numPr>
        <w:rPr>
          <w:lang w:val="en-US"/>
        </w:rPr>
      </w:pPr>
      <w:r>
        <w:rPr>
          <w:lang w:val="en-US"/>
        </w:rPr>
        <w:t xml:space="preserve">Read through the template carefully and </w:t>
      </w:r>
      <w:r w:rsidR="003010F2">
        <w:rPr>
          <w:lang w:val="en-US"/>
        </w:rPr>
        <w:t>insert the passages adjusted</w:t>
      </w:r>
      <w:r>
        <w:rPr>
          <w:lang w:val="en-US"/>
        </w:rPr>
        <w:t xml:space="preserve"> </w:t>
      </w:r>
      <w:r w:rsidR="003010F2">
        <w:rPr>
          <w:lang w:val="en-US"/>
        </w:rPr>
        <w:t>based on</w:t>
      </w:r>
      <w:r>
        <w:rPr>
          <w:lang w:val="en-US"/>
        </w:rPr>
        <w:t xml:space="preserve"> your specific environment (IT infrastructure, organization etc.)</w:t>
      </w:r>
      <w:r w:rsidR="003010F2">
        <w:rPr>
          <w:lang w:val="en-US"/>
        </w:rPr>
        <w:t xml:space="preserve"> into your data protection concept or add the adjusted template as an appendix</w:t>
      </w:r>
      <w:r>
        <w:rPr>
          <w:lang w:val="en-US"/>
        </w:rPr>
        <w:t>.</w:t>
      </w:r>
    </w:p>
    <w:p w14:paraId="6BDD6090" w14:textId="557B5A4A" w:rsidR="00906955" w:rsidRPr="00C44803" w:rsidRDefault="00906955" w:rsidP="000B26A1">
      <w:pPr>
        <w:pStyle w:val="berschrift1"/>
        <w:numPr>
          <w:ilvl w:val="0"/>
          <w:numId w:val="0"/>
        </w:numPr>
        <w:ind w:left="357"/>
        <w:rPr>
          <w:lang w:val="en-US"/>
        </w:rPr>
      </w:pPr>
    </w:p>
    <w:p w14:paraId="31B24FE8" w14:textId="10114BDE" w:rsidR="000965EE" w:rsidRPr="00C44803" w:rsidRDefault="00DB3331">
      <w:pPr>
        <w:jc w:val="left"/>
        <w:rPr>
          <w:rFonts w:asciiTheme="majorHAnsi" w:hAnsiTheme="majorHAnsi" w:cstheme="minorHAnsi"/>
          <w:b/>
          <w:lang w:val="en-US"/>
        </w:rPr>
      </w:pPr>
      <w:bookmarkStart w:id="16" w:name="_Toc411865022"/>
      <w:r>
        <w:rPr>
          <w:rFonts w:ascii="Times New Roman" w:hAnsi="Times New Roman"/>
          <w:noProof/>
          <w:sz w:val="24"/>
          <w:szCs w:val="24"/>
          <w:lang w:eastAsia="de-DE"/>
        </w:rPr>
        <w:drawing>
          <wp:anchor distT="36576" distB="36576" distL="36576" distR="36576" simplePos="0" relativeHeight="251654144" behindDoc="0" locked="0" layoutInCell="1" allowOverlap="1" wp14:anchorId="4F0F3E10" wp14:editId="73048939">
            <wp:simplePos x="0" y="0"/>
            <wp:positionH relativeFrom="margin">
              <wp:posOffset>95719</wp:posOffset>
            </wp:positionH>
            <wp:positionV relativeFrom="page">
              <wp:posOffset>7859864</wp:posOffset>
            </wp:positionV>
            <wp:extent cx="2008036" cy="889054"/>
            <wp:effectExtent l="0" t="0" r="0" b="6350"/>
            <wp:wrapNone/>
            <wp:docPr id="11" name="Grafik 11" descr="Logo_UKF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KF_-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7365" cy="8931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11D4" w:rsidRPr="009E7409">
        <w:rPr>
          <w:noProof/>
          <w:lang w:eastAsia="de-DE"/>
        </w:rPr>
        <w:drawing>
          <wp:anchor distT="0" distB="0" distL="114300" distR="114300" simplePos="0" relativeHeight="251656192" behindDoc="0" locked="0" layoutInCell="1" allowOverlap="1" wp14:anchorId="6BDD61E5" wp14:editId="02983661">
            <wp:simplePos x="0" y="0"/>
            <wp:positionH relativeFrom="column">
              <wp:posOffset>3510280</wp:posOffset>
            </wp:positionH>
            <wp:positionV relativeFrom="paragraph">
              <wp:posOffset>3288030</wp:posOffset>
            </wp:positionV>
            <wp:extent cx="2933700" cy="460375"/>
            <wp:effectExtent l="0" t="0" r="0" b="0"/>
            <wp:wrapNone/>
            <wp:docPr id="8"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5" descr="C:\Dokumente und Einstellungen\eic0j\Desktop\Logoangepasst.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33700" cy="460375"/>
                    </a:xfrm>
                    <a:prstGeom prst="rect">
                      <a:avLst/>
                    </a:prstGeom>
                    <a:noFill/>
                    <a:ln>
                      <a:noFill/>
                    </a:ln>
                  </pic:spPr>
                </pic:pic>
              </a:graphicData>
            </a:graphic>
          </wp:anchor>
        </w:drawing>
      </w:r>
      <w:r w:rsidR="000965EE" w:rsidRPr="00427F92">
        <w:rPr>
          <w:noProof/>
          <w:lang w:eastAsia="de-DE"/>
        </w:rPr>
        <w:drawing>
          <wp:anchor distT="0" distB="0" distL="114300" distR="114300" simplePos="0" relativeHeight="251660288" behindDoc="0" locked="0" layoutInCell="1" allowOverlap="1" wp14:anchorId="790341A2" wp14:editId="781C21D7">
            <wp:simplePos x="0" y="0"/>
            <wp:positionH relativeFrom="margin">
              <wp:posOffset>4832350</wp:posOffset>
            </wp:positionH>
            <wp:positionV relativeFrom="page">
              <wp:posOffset>7230745</wp:posOffset>
            </wp:positionV>
            <wp:extent cx="1533525" cy="536575"/>
            <wp:effectExtent l="0" t="0" r="952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lans\Downloads\by-nc.ep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3352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6"/>
      <w:r w:rsidR="000965EE" w:rsidRPr="00C44803">
        <w:rPr>
          <w:lang w:val="en-US"/>
        </w:rPr>
        <w:br w:type="page"/>
      </w:r>
    </w:p>
    <w:p w14:paraId="6BDD6095" w14:textId="77777777" w:rsidR="009B1474" w:rsidRPr="00C44803" w:rsidRDefault="009B1474" w:rsidP="0051044E">
      <w:pPr>
        <w:rPr>
          <w:lang w:val="en-US"/>
        </w:rPr>
      </w:pPr>
    </w:p>
    <w:p w14:paraId="6BDD6096" w14:textId="18F0F0C3" w:rsidR="0077707D" w:rsidRPr="00243E14" w:rsidRDefault="00AE6570" w:rsidP="0077707D">
      <w:pPr>
        <w:pStyle w:val="Titel"/>
        <w:jc w:val="center"/>
        <w:rPr>
          <w:lang w:val="en-US"/>
        </w:rPr>
      </w:pPr>
      <w:r w:rsidRPr="00243E14">
        <w:rPr>
          <w:lang w:val="en-US"/>
        </w:rPr>
        <w:t>OSSE</w:t>
      </w:r>
      <w:r w:rsidR="00C40BA8" w:rsidRPr="00243E14">
        <w:rPr>
          <w:lang w:val="en-US"/>
        </w:rPr>
        <w:t xml:space="preserve"> </w:t>
      </w:r>
      <w:r w:rsidR="000965EE" w:rsidRPr="00243E14">
        <w:rPr>
          <w:lang w:val="en-US"/>
        </w:rPr>
        <w:t xml:space="preserve">Bridgehead for the </w:t>
      </w:r>
      <w:r w:rsidR="000B26A1" w:rsidRPr="00243E14">
        <w:rPr>
          <w:highlight w:val="lightGray"/>
          <w:lang w:val="en-US"/>
        </w:rPr>
        <w:t>Regis</w:t>
      </w:r>
      <w:r w:rsidR="00C40BA8" w:rsidRPr="00243E14">
        <w:rPr>
          <w:highlight w:val="lightGray"/>
          <w:lang w:val="en-US"/>
        </w:rPr>
        <w:t>try</w:t>
      </w:r>
      <w:r w:rsidR="000B26A1" w:rsidRPr="00243E14">
        <w:rPr>
          <w:highlight w:val="lightGray"/>
          <w:lang w:val="en-US"/>
        </w:rPr>
        <w:t xml:space="preserve"> </w:t>
      </w:r>
      <w:r w:rsidR="00C40BA8" w:rsidRPr="00243E14">
        <w:rPr>
          <w:highlight w:val="lightGray"/>
          <w:lang w:val="en-US"/>
        </w:rPr>
        <w:t>fo</w:t>
      </w:r>
      <w:r w:rsidR="000B26A1" w:rsidRPr="00243E14" w:rsidDel="009C2C1E">
        <w:rPr>
          <w:highlight w:val="lightGray"/>
          <w:lang w:val="en-US"/>
        </w:rPr>
        <w:t xml:space="preserve">r </w:t>
      </w:r>
      <w:r w:rsidR="00C40BA8" w:rsidRPr="00243E14">
        <w:rPr>
          <w:highlight w:val="lightGray"/>
          <w:lang w:val="en-US"/>
        </w:rPr>
        <w:t>Rare Disease</w:t>
      </w:r>
      <w:r w:rsidR="009C2C1E" w:rsidRPr="00243E14">
        <w:rPr>
          <w:highlight w:val="lightGray"/>
          <w:lang w:val="en-US"/>
        </w:rPr>
        <w:t xml:space="preserve"> X</w:t>
      </w:r>
    </w:p>
    <w:p w14:paraId="6BDD6097" w14:textId="77777777" w:rsidR="009A7D48" w:rsidRPr="00243E14" w:rsidRDefault="009A7D48" w:rsidP="009A7D48">
      <w:pPr>
        <w:pStyle w:val="Titel"/>
        <w:jc w:val="center"/>
        <w:rPr>
          <w:lang w:val="en-US"/>
        </w:rPr>
      </w:pPr>
    </w:p>
    <w:p w14:paraId="6BDD6098" w14:textId="571DEC23" w:rsidR="009A7D48" w:rsidRPr="00243E14" w:rsidRDefault="000965EE" w:rsidP="000965EE">
      <w:pPr>
        <w:pStyle w:val="Titel"/>
        <w:jc w:val="center"/>
        <w:rPr>
          <w:lang w:val="en-US"/>
        </w:rPr>
      </w:pPr>
      <w:r w:rsidRPr="00243E14">
        <w:rPr>
          <w:lang w:val="en-US"/>
        </w:rPr>
        <w:t xml:space="preserve">Amendments to the </w:t>
      </w:r>
      <w:r w:rsidR="00C40BA8" w:rsidRPr="00243E14">
        <w:rPr>
          <w:lang w:val="en-US"/>
        </w:rPr>
        <w:t>Data Protection Conc</w:t>
      </w:r>
      <w:r w:rsidR="009A7D48" w:rsidRPr="00243E14">
        <w:rPr>
          <w:lang w:val="en-US"/>
        </w:rPr>
        <w:t>ept</w:t>
      </w:r>
      <w:r w:rsidR="002869EA" w:rsidRPr="00243E14">
        <w:rPr>
          <w:rStyle w:val="Funotenzeichen"/>
          <w:sz w:val="28"/>
          <w:lang w:val="en-US"/>
        </w:rPr>
        <w:footnoteReference w:id="3"/>
      </w:r>
    </w:p>
    <w:p w14:paraId="6BDD6099" w14:textId="77777777" w:rsidR="0077707D" w:rsidRPr="00243E14" w:rsidRDefault="0077707D" w:rsidP="005616CC">
      <w:pPr>
        <w:pStyle w:val="Untertitel"/>
        <w:jc w:val="both"/>
        <w:rPr>
          <w:lang w:val="en-US"/>
        </w:rPr>
      </w:pPr>
    </w:p>
    <w:p w14:paraId="6BDD609A" w14:textId="77777777" w:rsidR="000942D2" w:rsidRPr="00243E14" w:rsidRDefault="000942D2" w:rsidP="000942D2">
      <w:pPr>
        <w:pStyle w:val="KeinLeerraum"/>
        <w:rPr>
          <w:sz w:val="28"/>
          <w:lang w:val="en-US"/>
        </w:rPr>
      </w:pPr>
    </w:p>
    <w:p w14:paraId="6BDD609B" w14:textId="334B8BEB" w:rsidR="002779E6" w:rsidRPr="00243E14" w:rsidRDefault="00E96D81" w:rsidP="000B26A1">
      <w:pPr>
        <w:pStyle w:val="KeinLeerraum"/>
        <w:tabs>
          <w:tab w:val="left" w:pos="2127"/>
        </w:tabs>
        <w:rPr>
          <w:sz w:val="28"/>
          <w:lang w:val="en-US"/>
        </w:rPr>
      </w:pPr>
      <w:r w:rsidRPr="00243E14">
        <w:rPr>
          <w:rFonts w:asciiTheme="majorHAnsi" w:hAnsiTheme="majorHAnsi"/>
          <w:sz w:val="28"/>
          <w:lang w:val="en-US"/>
        </w:rPr>
        <w:t>Projec</w:t>
      </w:r>
      <w:r w:rsidR="000942D2" w:rsidRPr="00243E14">
        <w:rPr>
          <w:rFonts w:asciiTheme="majorHAnsi" w:hAnsiTheme="majorHAnsi"/>
          <w:sz w:val="28"/>
          <w:lang w:val="en-US"/>
        </w:rPr>
        <w:t>t</w:t>
      </w:r>
      <w:r w:rsidR="000942D2" w:rsidRPr="00243E14">
        <w:rPr>
          <w:sz w:val="28"/>
          <w:lang w:val="en-US"/>
        </w:rPr>
        <w:tab/>
      </w:r>
      <w:r w:rsidR="00AE6570" w:rsidRPr="00243E14">
        <w:rPr>
          <w:sz w:val="28"/>
          <w:lang w:val="en-US"/>
        </w:rPr>
        <w:t>OSSE</w:t>
      </w:r>
      <w:r w:rsidRPr="00243E14">
        <w:rPr>
          <w:sz w:val="28"/>
          <w:lang w:val="en-US"/>
        </w:rPr>
        <w:t xml:space="preserve"> </w:t>
      </w:r>
      <w:r w:rsidR="004C2E2D" w:rsidRPr="00243E14">
        <w:rPr>
          <w:sz w:val="28"/>
          <w:lang w:val="en-US"/>
        </w:rPr>
        <w:t xml:space="preserve">Bridgehead for the </w:t>
      </w:r>
      <w:r w:rsidR="000B26A1" w:rsidRPr="00243E14">
        <w:rPr>
          <w:sz w:val="28"/>
          <w:highlight w:val="lightGray"/>
          <w:lang w:val="en-US"/>
        </w:rPr>
        <w:t>Regist</w:t>
      </w:r>
      <w:r w:rsidRPr="00243E14">
        <w:rPr>
          <w:sz w:val="28"/>
          <w:highlight w:val="lightGray"/>
          <w:lang w:val="en-US"/>
        </w:rPr>
        <w:t>ry</w:t>
      </w:r>
      <w:r w:rsidR="000B26A1" w:rsidRPr="00243E14">
        <w:rPr>
          <w:sz w:val="28"/>
          <w:highlight w:val="lightGray"/>
          <w:lang w:val="en-US"/>
        </w:rPr>
        <w:t xml:space="preserve"> </w:t>
      </w:r>
      <w:r w:rsidRPr="00243E14">
        <w:rPr>
          <w:sz w:val="28"/>
          <w:highlight w:val="lightGray"/>
          <w:lang w:val="en-US"/>
        </w:rPr>
        <w:t>fo</w:t>
      </w:r>
      <w:r w:rsidR="000B26A1" w:rsidRPr="00243E14" w:rsidDel="009C2C1E">
        <w:rPr>
          <w:sz w:val="28"/>
          <w:highlight w:val="lightGray"/>
          <w:lang w:val="en-US"/>
        </w:rPr>
        <w:t xml:space="preserve">r </w:t>
      </w:r>
      <w:r w:rsidRPr="00243E14">
        <w:rPr>
          <w:sz w:val="28"/>
          <w:highlight w:val="lightGray"/>
          <w:lang w:val="en-US"/>
        </w:rPr>
        <w:t>Rare Disease</w:t>
      </w:r>
      <w:r w:rsidR="006E346D">
        <w:rPr>
          <w:sz w:val="28"/>
          <w:highlight w:val="lightGray"/>
          <w:lang w:val="en-US"/>
        </w:rPr>
        <w:t xml:space="preserve"> X</w:t>
      </w:r>
    </w:p>
    <w:p w14:paraId="6BDD609C" w14:textId="77777777" w:rsidR="000942D2" w:rsidRPr="00243E14" w:rsidRDefault="000942D2" w:rsidP="002779E6">
      <w:pPr>
        <w:pStyle w:val="KeinLeerraum"/>
        <w:tabs>
          <w:tab w:val="left" w:pos="2127"/>
        </w:tabs>
        <w:rPr>
          <w:sz w:val="28"/>
          <w:lang w:val="en-US"/>
        </w:rPr>
      </w:pPr>
    </w:p>
    <w:p w14:paraId="6BDD609D" w14:textId="77777777" w:rsidR="000942D2" w:rsidRPr="00243E14" w:rsidRDefault="00E96D81" w:rsidP="006F4D43">
      <w:pPr>
        <w:pStyle w:val="KeinLeerraum"/>
        <w:tabs>
          <w:tab w:val="left" w:pos="2127"/>
        </w:tabs>
        <w:rPr>
          <w:sz w:val="28"/>
          <w:lang w:val="en-US"/>
        </w:rPr>
      </w:pPr>
      <w:r w:rsidRPr="00243E14">
        <w:rPr>
          <w:rFonts w:asciiTheme="majorHAnsi" w:hAnsiTheme="majorHAnsi"/>
          <w:sz w:val="28"/>
          <w:lang w:val="en-US"/>
        </w:rPr>
        <w:t>Authors</w:t>
      </w:r>
      <w:r w:rsidR="002779E6" w:rsidRPr="00243E14">
        <w:rPr>
          <w:sz w:val="28"/>
          <w:lang w:val="en-US"/>
        </w:rPr>
        <w:tab/>
      </w:r>
      <w:r w:rsidR="00D95974" w:rsidRPr="00243E14">
        <w:rPr>
          <w:sz w:val="28"/>
          <w:lang w:val="en-US"/>
        </w:rPr>
        <w:t>[</w:t>
      </w:r>
      <w:r w:rsidR="00D95974" w:rsidRPr="00243E14">
        <w:rPr>
          <w:i/>
          <w:sz w:val="28"/>
          <w:highlight w:val="yellow"/>
          <w:lang w:val="en-US"/>
        </w:rPr>
        <w:t>Aut</w:t>
      </w:r>
      <w:r w:rsidRPr="00243E14">
        <w:rPr>
          <w:i/>
          <w:sz w:val="28"/>
          <w:highlight w:val="yellow"/>
          <w:lang w:val="en-US"/>
        </w:rPr>
        <w:t>h</w:t>
      </w:r>
      <w:r w:rsidR="00D95974" w:rsidRPr="00243E14">
        <w:rPr>
          <w:i/>
          <w:sz w:val="28"/>
          <w:highlight w:val="yellow"/>
          <w:lang w:val="en-US"/>
        </w:rPr>
        <w:t>or</w:t>
      </w:r>
      <w:r w:rsidR="006F4D43" w:rsidRPr="00243E14">
        <w:rPr>
          <w:i/>
          <w:sz w:val="28"/>
          <w:highlight w:val="yellow"/>
          <w:lang w:val="en-US"/>
        </w:rPr>
        <w:t>(</w:t>
      </w:r>
      <w:r w:rsidRPr="00243E14">
        <w:rPr>
          <w:i/>
          <w:sz w:val="28"/>
          <w:highlight w:val="yellow"/>
          <w:lang w:val="en-US"/>
        </w:rPr>
        <w:t>s</w:t>
      </w:r>
      <w:r w:rsidR="006F4D43" w:rsidRPr="00243E14">
        <w:rPr>
          <w:i/>
          <w:sz w:val="28"/>
          <w:highlight w:val="yellow"/>
          <w:lang w:val="en-US"/>
        </w:rPr>
        <w:t>)</w:t>
      </w:r>
      <w:r w:rsidR="00D95974" w:rsidRPr="00243E14">
        <w:rPr>
          <w:sz w:val="28"/>
          <w:lang w:val="en-US"/>
        </w:rPr>
        <w:t>]</w:t>
      </w:r>
      <w:r w:rsidR="002869EA" w:rsidRPr="00243E14">
        <w:rPr>
          <w:sz w:val="28"/>
          <w:lang w:val="en-US"/>
        </w:rPr>
        <w:t xml:space="preserve"> </w:t>
      </w:r>
    </w:p>
    <w:p w14:paraId="6BDD609E" w14:textId="77777777" w:rsidR="00D95974" w:rsidRPr="00243E14" w:rsidRDefault="00D95974" w:rsidP="006F4D43">
      <w:pPr>
        <w:pStyle w:val="KeinLeerraum"/>
        <w:tabs>
          <w:tab w:val="left" w:pos="2127"/>
        </w:tabs>
        <w:rPr>
          <w:sz w:val="28"/>
          <w:lang w:val="en-US"/>
        </w:rPr>
      </w:pPr>
      <w:r w:rsidRPr="00243E14">
        <w:rPr>
          <w:sz w:val="28"/>
          <w:lang w:val="en-US"/>
        </w:rPr>
        <w:tab/>
        <w:t>[</w:t>
      </w:r>
      <w:r w:rsidRPr="00243E14">
        <w:rPr>
          <w:i/>
          <w:sz w:val="28"/>
          <w:highlight w:val="yellow"/>
          <w:lang w:val="en-US"/>
        </w:rPr>
        <w:t>Institution(</w:t>
      </w:r>
      <w:r w:rsidR="00E96D81" w:rsidRPr="00243E14">
        <w:rPr>
          <w:i/>
          <w:sz w:val="28"/>
          <w:highlight w:val="yellow"/>
          <w:lang w:val="en-US"/>
        </w:rPr>
        <w:t>s</w:t>
      </w:r>
      <w:r w:rsidRPr="00243E14">
        <w:rPr>
          <w:i/>
          <w:sz w:val="28"/>
          <w:highlight w:val="yellow"/>
          <w:lang w:val="en-US"/>
        </w:rPr>
        <w:t>)</w:t>
      </w:r>
      <w:r w:rsidRPr="00243E14">
        <w:rPr>
          <w:sz w:val="28"/>
          <w:lang w:val="en-US"/>
        </w:rPr>
        <w:t>]</w:t>
      </w:r>
    </w:p>
    <w:p w14:paraId="6BDD609F" w14:textId="77777777" w:rsidR="000942D2" w:rsidRPr="00243E14" w:rsidRDefault="000942D2" w:rsidP="002779E6">
      <w:pPr>
        <w:pStyle w:val="KeinLeerraum"/>
        <w:tabs>
          <w:tab w:val="left" w:pos="2127"/>
        </w:tabs>
        <w:rPr>
          <w:sz w:val="28"/>
          <w:lang w:val="en-US"/>
        </w:rPr>
      </w:pPr>
    </w:p>
    <w:p w14:paraId="6BDD60A0" w14:textId="4771A996" w:rsidR="00DE7B49" w:rsidRPr="00243E14" w:rsidRDefault="00D95974" w:rsidP="00DE7B49">
      <w:pPr>
        <w:pStyle w:val="KeinLeerraum"/>
        <w:tabs>
          <w:tab w:val="left" w:pos="2127"/>
        </w:tabs>
        <w:ind w:left="1418" w:firstLine="709"/>
        <w:rPr>
          <w:sz w:val="28"/>
          <w:lang w:val="en-US"/>
        </w:rPr>
      </w:pPr>
      <w:r w:rsidRPr="00243E14">
        <w:rPr>
          <w:rFonts w:ascii="Cambria" w:hAnsi="Cambria"/>
          <w:sz w:val="28"/>
          <w:lang w:val="en-US"/>
        </w:rPr>
        <w:t>[</w:t>
      </w:r>
      <w:r w:rsidR="00F13480" w:rsidRPr="00243E14">
        <w:rPr>
          <w:rFonts w:ascii="Cambria" w:hAnsi="Cambria"/>
          <w:i/>
          <w:sz w:val="28"/>
          <w:highlight w:val="yellow"/>
          <w:lang w:val="en-US"/>
        </w:rPr>
        <w:t>Governing Body</w:t>
      </w:r>
      <w:r w:rsidR="00E96D81" w:rsidRPr="00243E14">
        <w:rPr>
          <w:rFonts w:ascii="Cambria" w:hAnsi="Cambria"/>
          <w:i/>
          <w:sz w:val="28"/>
          <w:highlight w:val="yellow"/>
          <w:lang w:val="en-US"/>
        </w:rPr>
        <w:t xml:space="preserve"> (Name a</w:t>
      </w:r>
      <w:r w:rsidRPr="00243E14">
        <w:rPr>
          <w:rFonts w:ascii="Cambria" w:hAnsi="Cambria"/>
          <w:i/>
          <w:sz w:val="28"/>
          <w:highlight w:val="yellow"/>
          <w:lang w:val="en-US"/>
        </w:rPr>
        <w:t>nd A</w:t>
      </w:r>
      <w:r w:rsidR="00E96D81" w:rsidRPr="00243E14">
        <w:rPr>
          <w:rFonts w:ascii="Cambria" w:hAnsi="Cambria"/>
          <w:i/>
          <w:sz w:val="28"/>
          <w:highlight w:val="yellow"/>
          <w:lang w:val="en-US"/>
        </w:rPr>
        <w:t>ddress</w:t>
      </w:r>
      <w:r w:rsidRPr="00243E14">
        <w:rPr>
          <w:rFonts w:ascii="Cambria" w:hAnsi="Cambria"/>
          <w:i/>
          <w:sz w:val="28"/>
          <w:highlight w:val="yellow"/>
          <w:lang w:val="en-US"/>
        </w:rPr>
        <w:t>)</w:t>
      </w:r>
      <w:r w:rsidRPr="00243E14">
        <w:rPr>
          <w:sz w:val="28"/>
          <w:lang w:val="en-US"/>
        </w:rPr>
        <w:t>]</w:t>
      </w:r>
      <w:r w:rsidR="002B0DB1" w:rsidRPr="00243E14">
        <w:rPr>
          <w:sz w:val="28"/>
          <w:lang w:val="en-US"/>
        </w:rPr>
        <w:tab/>
      </w:r>
    </w:p>
    <w:p w14:paraId="6BDD60A1" w14:textId="77777777" w:rsidR="002779E6" w:rsidRPr="00243E14" w:rsidRDefault="002779E6" w:rsidP="002779E6">
      <w:pPr>
        <w:pStyle w:val="KeinLeerraum"/>
        <w:tabs>
          <w:tab w:val="left" w:pos="2127"/>
        </w:tabs>
        <w:rPr>
          <w:sz w:val="28"/>
          <w:lang w:val="en-US"/>
        </w:rPr>
      </w:pPr>
    </w:p>
    <w:p w14:paraId="6BDD60A2" w14:textId="77777777" w:rsidR="00D95974" w:rsidRPr="00243E14" w:rsidRDefault="00D95974" w:rsidP="002779E6">
      <w:pPr>
        <w:pStyle w:val="KeinLeerraum"/>
        <w:tabs>
          <w:tab w:val="left" w:pos="2127"/>
        </w:tabs>
        <w:rPr>
          <w:sz w:val="28"/>
          <w:lang w:val="en-US"/>
        </w:rPr>
      </w:pPr>
    </w:p>
    <w:p w14:paraId="6BDD60A3" w14:textId="5A35D5FC" w:rsidR="000942D2" w:rsidRPr="00243E14" w:rsidRDefault="000942D2" w:rsidP="002779E6">
      <w:pPr>
        <w:pStyle w:val="KeinLeerraum"/>
        <w:tabs>
          <w:tab w:val="left" w:pos="2127"/>
        </w:tabs>
        <w:rPr>
          <w:sz w:val="28"/>
          <w:lang w:val="en-US"/>
        </w:rPr>
      </w:pPr>
      <w:r w:rsidRPr="00243E14">
        <w:rPr>
          <w:rFonts w:asciiTheme="majorHAnsi" w:hAnsiTheme="majorHAnsi"/>
          <w:sz w:val="28"/>
          <w:lang w:val="en-US"/>
        </w:rPr>
        <w:t>Version</w:t>
      </w:r>
      <w:r w:rsidRPr="00243E14">
        <w:rPr>
          <w:sz w:val="28"/>
          <w:lang w:val="en-US"/>
        </w:rPr>
        <w:tab/>
      </w:r>
      <w:sdt>
        <w:sdtPr>
          <w:rPr>
            <w:sz w:val="28"/>
            <w:lang w:val="en-US"/>
          </w:rPr>
          <w:alias w:val="Veröffentlichungsdatum"/>
          <w:tag w:val=""/>
          <w:id w:val="-71275843"/>
          <w:placeholder>
            <w:docPart w:val="E9CC654D87AE4311BBEE21FF304FFBBA"/>
          </w:placeholder>
          <w:showingPlcHdr/>
          <w:dataBinding w:prefixMappings="xmlns:ns0='http://schemas.microsoft.com/office/2006/coverPageProps' " w:xpath="/ns0:CoverPageProperties[1]/ns0:PublishDate[1]" w:storeItemID="{55AF091B-3C7A-41E3-B477-F2FDAA23CFDA}"/>
          <w:date w:fullDate="2014-07-21T00:00:00Z">
            <w:dateFormat w:val="MMMM d, yyyy"/>
            <w:lid w:val="en-US"/>
            <w:storeMappedDataAs w:val="dateTime"/>
            <w:calendar w:val="gregorian"/>
          </w:date>
        </w:sdtPr>
        <w:sdtEndPr/>
        <w:sdtContent>
          <w:r w:rsidR="004E521D">
            <w:rPr>
              <w:sz w:val="28"/>
              <w:lang w:val="en-US"/>
            </w:rPr>
            <w:t>[Click to set date]</w:t>
          </w:r>
        </w:sdtContent>
      </w:sdt>
    </w:p>
    <w:p w14:paraId="6BDD60A4" w14:textId="77777777" w:rsidR="002779E6" w:rsidRPr="00243E14" w:rsidRDefault="00D95974" w:rsidP="006F4D43">
      <w:pPr>
        <w:pStyle w:val="KeinLeerraum"/>
        <w:tabs>
          <w:tab w:val="left" w:pos="2757"/>
        </w:tabs>
        <w:rPr>
          <w:sz w:val="28"/>
          <w:lang w:val="en-US"/>
        </w:rPr>
      </w:pPr>
      <w:r w:rsidRPr="00243E14">
        <w:rPr>
          <w:sz w:val="28"/>
          <w:lang w:val="en-US"/>
        </w:rPr>
        <w:tab/>
      </w:r>
    </w:p>
    <w:p w14:paraId="6BDD60A5" w14:textId="77777777" w:rsidR="001D0EEB" w:rsidRPr="00E96D81" w:rsidRDefault="001D0EEB" w:rsidP="005D45C4">
      <w:pPr>
        <w:pStyle w:val="KeinLeerraum"/>
        <w:rPr>
          <w:sz w:val="28"/>
          <w:lang w:val="en-US"/>
        </w:rPr>
      </w:pPr>
    </w:p>
    <w:p w14:paraId="6BDD60A6" w14:textId="77777777" w:rsidR="002779E6" w:rsidRPr="00E96D81" w:rsidRDefault="002779E6" w:rsidP="002779E6">
      <w:pPr>
        <w:pStyle w:val="KeinLeerraum"/>
        <w:jc w:val="center"/>
        <w:rPr>
          <w:sz w:val="28"/>
          <w:lang w:val="en-US"/>
        </w:rPr>
      </w:pPr>
    </w:p>
    <w:p w14:paraId="6BDD60A7" w14:textId="77777777" w:rsidR="002779E6" w:rsidRPr="00E96D81" w:rsidRDefault="002779E6" w:rsidP="002779E6">
      <w:pPr>
        <w:pStyle w:val="KeinLeerraum"/>
        <w:jc w:val="center"/>
        <w:rPr>
          <w:sz w:val="28"/>
          <w:lang w:val="en-US"/>
        </w:rPr>
      </w:pPr>
    </w:p>
    <w:p w14:paraId="6BDD60A8" w14:textId="77777777" w:rsidR="005D45C4" w:rsidRPr="008F47E4" w:rsidRDefault="005D45C4" w:rsidP="00DE7B49">
      <w:pPr>
        <w:jc w:val="center"/>
        <w:rPr>
          <w:sz w:val="28"/>
          <w:lang w:val="en-US"/>
        </w:rPr>
      </w:pPr>
    </w:p>
    <w:bookmarkStart w:id="17" w:name="_Ref369277993" w:displacedByCustomXml="next"/>
    <w:bookmarkStart w:id="18" w:name="_Ref368409416" w:displacedByCustomXml="next"/>
    <w:sdt>
      <w:sdtPr>
        <w:rPr>
          <w:rFonts w:asciiTheme="minorHAnsi" w:eastAsiaTheme="minorHAnsi" w:hAnsiTheme="minorHAnsi" w:cstheme="minorBidi"/>
          <w:sz w:val="22"/>
          <w:szCs w:val="22"/>
          <w:lang w:eastAsia="en-US"/>
        </w:rPr>
        <w:id w:val="-285195533"/>
        <w:docPartObj>
          <w:docPartGallery w:val="Table of Contents"/>
          <w:docPartUnique/>
        </w:docPartObj>
      </w:sdtPr>
      <w:sdtEndPr>
        <w:rPr>
          <w:b/>
          <w:bCs/>
        </w:rPr>
      </w:sdtEndPr>
      <w:sdtContent>
        <w:p w14:paraId="5211293F" w14:textId="0C55B631" w:rsidR="00CD2C28" w:rsidRPr="004E521D" w:rsidRDefault="00FA3823" w:rsidP="00CD2C28">
          <w:pPr>
            <w:pStyle w:val="Inhaltsverzeichnisberschrift"/>
            <w:pageBreakBefore/>
            <w:rPr>
              <w:rFonts w:eastAsiaTheme="minorEastAsia"/>
              <w:noProof/>
              <w:lang w:val="en-US"/>
            </w:rPr>
          </w:pPr>
          <w:r w:rsidRPr="004E521D">
            <w:rPr>
              <w:lang w:val="en-US"/>
            </w:rPr>
            <w:t>Content</w:t>
          </w:r>
          <w:r w:rsidR="00E60608">
            <w:fldChar w:fldCharType="begin"/>
          </w:r>
          <w:r w:rsidR="004925DB" w:rsidRPr="004E521D">
            <w:rPr>
              <w:lang w:val="en-US"/>
            </w:rPr>
            <w:instrText xml:space="preserve"> TOC \o "1-3" \h \z \u </w:instrText>
          </w:r>
          <w:r w:rsidR="00E60608">
            <w:fldChar w:fldCharType="separate"/>
          </w:r>
        </w:p>
        <w:p w14:paraId="77683D36" w14:textId="77777777" w:rsidR="00CD2C28" w:rsidRDefault="00E1065E">
          <w:pPr>
            <w:pStyle w:val="Verzeichnis1"/>
            <w:rPr>
              <w:rFonts w:eastAsiaTheme="minorEastAsia"/>
              <w:noProof/>
              <w:lang w:eastAsia="de-DE"/>
            </w:rPr>
          </w:pPr>
          <w:hyperlink w:anchor="_Toc412628200" w:history="1">
            <w:r w:rsidR="00CD2C28" w:rsidRPr="00741625">
              <w:rPr>
                <w:rStyle w:val="Hyperlink"/>
                <w:noProof/>
              </w:rPr>
              <w:t>1.</w:t>
            </w:r>
            <w:r w:rsidR="00CD2C28">
              <w:rPr>
                <w:rFonts w:eastAsiaTheme="minorEastAsia"/>
                <w:noProof/>
                <w:lang w:eastAsia="de-DE"/>
              </w:rPr>
              <w:tab/>
            </w:r>
            <w:r w:rsidR="00CD2C28" w:rsidRPr="00741625">
              <w:rPr>
                <w:rStyle w:val="Hyperlink"/>
                <w:noProof/>
              </w:rPr>
              <w:t>Introduction</w:t>
            </w:r>
            <w:r w:rsidR="00CD2C28">
              <w:rPr>
                <w:noProof/>
                <w:webHidden/>
              </w:rPr>
              <w:tab/>
            </w:r>
            <w:r w:rsidR="00CD2C28">
              <w:rPr>
                <w:noProof/>
                <w:webHidden/>
              </w:rPr>
              <w:fldChar w:fldCharType="begin"/>
            </w:r>
            <w:r w:rsidR="00CD2C28">
              <w:rPr>
                <w:noProof/>
                <w:webHidden/>
              </w:rPr>
              <w:instrText xml:space="preserve"> PAGEREF _Toc412628200 \h </w:instrText>
            </w:r>
            <w:r w:rsidR="00CD2C28">
              <w:rPr>
                <w:noProof/>
                <w:webHidden/>
              </w:rPr>
            </w:r>
            <w:r w:rsidR="00CD2C28">
              <w:rPr>
                <w:noProof/>
                <w:webHidden/>
              </w:rPr>
              <w:fldChar w:fldCharType="separate"/>
            </w:r>
            <w:r>
              <w:rPr>
                <w:noProof/>
                <w:webHidden/>
              </w:rPr>
              <w:t>6</w:t>
            </w:r>
            <w:r w:rsidR="00CD2C28">
              <w:rPr>
                <w:noProof/>
                <w:webHidden/>
              </w:rPr>
              <w:fldChar w:fldCharType="end"/>
            </w:r>
          </w:hyperlink>
        </w:p>
        <w:p w14:paraId="75012CF6" w14:textId="77777777" w:rsidR="00CD2C28" w:rsidRDefault="00E1065E">
          <w:pPr>
            <w:pStyle w:val="Verzeichnis2"/>
            <w:tabs>
              <w:tab w:val="left" w:pos="880"/>
              <w:tab w:val="right" w:leader="dot" w:pos="10195"/>
            </w:tabs>
            <w:rPr>
              <w:rFonts w:eastAsiaTheme="minorEastAsia"/>
              <w:noProof/>
              <w:lang w:eastAsia="de-DE"/>
            </w:rPr>
          </w:pPr>
          <w:hyperlink w:anchor="_Toc412628201" w:history="1">
            <w:r w:rsidR="00CD2C28" w:rsidRPr="00741625">
              <w:rPr>
                <w:rStyle w:val="Hyperlink"/>
                <w:noProof/>
                <w:lang w:val="en-US"/>
              </w:rPr>
              <w:t>1.1</w:t>
            </w:r>
            <w:r w:rsidR="00CD2C28">
              <w:rPr>
                <w:rFonts w:eastAsiaTheme="minorEastAsia"/>
                <w:noProof/>
                <w:lang w:eastAsia="de-DE"/>
              </w:rPr>
              <w:tab/>
            </w:r>
            <w:r w:rsidR="00CD2C28" w:rsidRPr="00741625">
              <w:rPr>
                <w:rStyle w:val="Hyperlink"/>
                <w:noProof/>
                <w:lang w:val="en-US"/>
              </w:rPr>
              <w:t>Overview of Data Processing When Using an OSSE Bridgehead</w:t>
            </w:r>
            <w:r w:rsidR="00CD2C28">
              <w:rPr>
                <w:noProof/>
                <w:webHidden/>
              </w:rPr>
              <w:tab/>
            </w:r>
            <w:r w:rsidR="00CD2C28">
              <w:rPr>
                <w:noProof/>
                <w:webHidden/>
              </w:rPr>
              <w:fldChar w:fldCharType="begin"/>
            </w:r>
            <w:r w:rsidR="00CD2C28">
              <w:rPr>
                <w:noProof/>
                <w:webHidden/>
              </w:rPr>
              <w:instrText xml:space="preserve"> PAGEREF _Toc412628201 \h </w:instrText>
            </w:r>
            <w:r w:rsidR="00CD2C28">
              <w:rPr>
                <w:noProof/>
                <w:webHidden/>
              </w:rPr>
            </w:r>
            <w:r w:rsidR="00CD2C28">
              <w:rPr>
                <w:noProof/>
                <w:webHidden/>
              </w:rPr>
              <w:fldChar w:fldCharType="separate"/>
            </w:r>
            <w:r>
              <w:rPr>
                <w:noProof/>
                <w:webHidden/>
              </w:rPr>
              <w:t>6</w:t>
            </w:r>
            <w:r w:rsidR="00CD2C28">
              <w:rPr>
                <w:noProof/>
                <w:webHidden/>
              </w:rPr>
              <w:fldChar w:fldCharType="end"/>
            </w:r>
          </w:hyperlink>
        </w:p>
        <w:p w14:paraId="4926CC3B" w14:textId="77777777" w:rsidR="00CD2C28" w:rsidRDefault="00E1065E">
          <w:pPr>
            <w:pStyle w:val="Verzeichnis1"/>
            <w:rPr>
              <w:rFonts w:eastAsiaTheme="minorEastAsia"/>
              <w:noProof/>
              <w:lang w:eastAsia="de-DE"/>
            </w:rPr>
          </w:pPr>
          <w:hyperlink w:anchor="_Toc412628202" w:history="1">
            <w:r w:rsidR="00CD2C28" w:rsidRPr="00741625">
              <w:rPr>
                <w:rStyle w:val="Hyperlink"/>
                <w:noProof/>
                <w:lang w:val="en-US"/>
              </w:rPr>
              <w:t>2.</w:t>
            </w:r>
            <w:r w:rsidR="00CD2C28">
              <w:rPr>
                <w:rFonts w:eastAsiaTheme="minorEastAsia"/>
                <w:noProof/>
                <w:lang w:eastAsia="de-DE"/>
              </w:rPr>
              <w:tab/>
            </w:r>
            <w:r w:rsidR="00CD2C28" w:rsidRPr="00741625">
              <w:rPr>
                <w:rStyle w:val="Hyperlink"/>
                <w:noProof/>
                <w:lang w:val="en-US"/>
              </w:rPr>
              <w:t>Data Processing Components When Using an OSSE Bridgehead</w:t>
            </w:r>
            <w:r w:rsidR="00CD2C28">
              <w:rPr>
                <w:noProof/>
                <w:webHidden/>
              </w:rPr>
              <w:tab/>
            </w:r>
            <w:r w:rsidR="00CD2C28">
              <w:rPr>
                <w:noProof/>
                <w:webHidden/>
              </w:rPr>
              <w:fldChar w:fldCharType="begin"/>
            </w:r>
            <w:r w:rsidR="00CD2C28">
              <w:rPr>
                <w:noProof/>
                <w:webHidden/>
              </w:rPr>
              <w:instrText xml:space="preserve"> PAGEREF _Toc412628202 \h </w:instrText>
            </w:r>
            <w:r w:rsidR="00CD2C28">
              <w:rPr>
                <w:noProof/>
                <w:webHidden/>
              </w:rPr>
            </w:r>
            <w:r w:rsidR="00CD2C28">
              <w:rPr>
                <w:noProof/>
                <w:webHidden/>
              </w:rPr>
              <w:fldChar w:fldCharType="separate"/>
            </w:r>
            <w:r>
              <w:rPr>
                <w:noProof/>
                <w:webHidden/>
              </w:rPr>
              <w:t>6</w:t>
            </w:r>
            <w:r w:rsidR="00CD2C28">
              <w:rPr>
                <w:noProof/>
                <w:webHidden/>
              </w:rPr>
              <w:fldChar w:fldCharType="end"/>
            </w:r>
          </w:hyperlink>
        </w:p>
        <w:p w14:paraId="7075DECE" w14:textId="77777777" w:rsidR="00CD2C28" w:rsidRDefault="00E1065E">
          <w:pPr>
            <w:pStyle w:val="Verzeichnis2"/>
            <w:tabs>
              <w:tab w:val="left" w:pos="880"/>
              <w:tab w:val="right" w:leader="dot" w:pos="10195"/>
            </w:tabs>
            <w:rPr>
              <w:rFonts w:eastAsiaTheme="minorEastAsia"/>
              <w:noProof/>
              <w:lang w:eastAsia="de-DE"/>
            </w:rPr>
          </w:pPr>
          <w:hyperlink w:anchor="_Toc412628203" w:history="1">
            <w:r w:rsidR="00CD2C28" w:rsidRPr="00741625">
              <w:rPr>
                <w:rStyle w:val="Hyperlink"/>
                <w:noProof/>
                <w:lang w:val="en-US"/>
              </w:rPr>
              <w:t>2.1</w:t>
            </w:r>
            <w:r w:rsidR="00CD2C28">
              <w:rPr>
                <w:rFonts w:eastAsiaTheme="minorEastAsia"/>
                <w:noProof/>
                <w:lang w:eastAsia="de-DE"/>
              </w:rPr>
              <w:tab/>
            </w:r>
            <w:r w:rsidR="00CD2C28" w:rsidRPr="00741625">
              <w:rPr>
                <w:rStyle w:val="Hyperlink"/>
                <w:noProof/>
                <w:lang w:val="en-US"/>
              </w:rPr>
              <w:t>The OSSE Bridgehead</w:t>
            </w:r>
            <w:r w:rsidR="00CD2C28">
              <w:rPr>
                <w:noProof/>
                <w:webHidden/>
              </w:rPr>
              <w:tab/>
            </w:r>
            <w:r w:rsidR="00CD2C28">
              <w:rPr>
                <w:noProof/>
                <w:webHidden/>
              </w:rPr>
              <w:fldChar w:fldCharType="begin"/>
            </w:r>
            <w:r w:rsidR="00CD2C28">
              <w:rPr>
                <w:noProof/>
                <w:webHidden/>
              </w:rPr>
              <w:instrText xml:space="preserve"> PAGEREF _Toc412628203 \h </w:instrText>
            </w:r>
            <w:r w:rsidR="00CD2C28">
              <w:rPr>
                <w:noProof/>
                <w:webHidden/>
              </w:rPr>
            </w:r>
            <w:r w:rsidR="00CD2C28">
              <w:rPr>
                <w:noProof/>
                <w:webHidden/>
              </w:rPr>
              <w:fldChar w:fldCharType="separate"/>
            </w:r>
            <w:r>
              <w:rPr>
                <w:noProof/>
                <w:webHidden/>
              </w:rPr>
              <w:t>6</w:t>
            </w:r>
            <w:r w:rsidR="00CD2C28">
              <w:rPr>
                <w:noProof/>
                <w:webHidden/>
              </w:rPr>
              <w:fldChar w:fldCharType="end"/>
            </w:r>
          </w:hyperlink>
        </w:p>
        <w:p w14:paraId="74F169D6" w14:textId="77777777" w:rsidR="00CD2C28" w:rsidRDefault="00E1065E">
          <w:pPr>
            <w:pStyle w:val="Verzeichnis2"/>
            <w:tabs>
              <w:tab w:val="left" w:pos="880"/>
              <w:tab w:val="right" w:leader="dot" w:pos="10195"/>
            </w:tabs>
            <w:rPr>
              <w:rFonts w:eastAsiaTheme="minorEastAsia"/>
              <w:noProof/>
              <w:lang w:eastAsia="de-DE"/>
            </w:rPr>
          </w:pPr>
          <w:hyperlink w:anchor="_Toc412628204" w:history="1">
            <w:r w:rsidR="00CD2C28" w:rsidRPr="00741625">
              <w:rPr>
                <w:rStyle w:val="Hyperlink"/>
                <w:noProof/>
                <w:lang w:val="en-US"/>
              </w:rPr>
              <w:t>2.2</w:t>
            </w:r>
            <w:r w:rsidR="00CD2C28">
              <w:rPr>
                <w:rFonts w:eastAsiaTheme="minorEastAsia"/>
                <w:noProof/>
                <w:lang w:eastAsia="de-DE"/>
              </w:rPr>
              <w:tab/>
            </w:r>
            <w:r w:rsidR="00CD2C28" w:rsidRPr="00741625">
              <w:rPr>
                <w:rStyle w:val="Hyperlink"/>
                <w:noProof/>
                <w:lang w:val="en-US"/>
              </w:rPr>
              <w:t>Identity Management When Using an OSSE Bridgehead</w:t>
            </w:r>
            <w:r w:rsidR="00CD2C28">
              <w:rPr>
                <w:noProof/>
                <w:webHidden/>
              </w:rPr>
              <w:tab/>
            </w:r>
            <w:r w:rsidR="00CD2C28">
              <w:rPr>
                <w:noProof/>
                <w:webHidden/>
              </w:rPr>
              <w:fldChar w:fldCharType="begin"/>
            </w:r>
            <w:r w:rsidR="00CD2C28">
              <w:rPr>
                <w:noProof/>
                <w:webHidden/>
              </w:rPr>
              <w:instrText xml:space="preserve"> PAGEREF _Toc412628204 \h </w:instrText>
            </w:r>
            <w:r w:rsidR="00CD2C28">
              <w:rPr>
                <w:noProof/>
                <w:webHidden/>
              </w:rPr>
            </w:r>
            <w:r w:rsidR="00CD2C28">
              <w:rPr>
                <w:noProof/>
                <w:webHidden/>
              </w:rPr>
              <w:fldChar w:fldCharType="separate"/>
            </w:r>
            <w:r>
              <w:rPr>
                <w:noProof/>
                <w:webHidden/>
              </w:rPr>
              <w:t>7</w:t>
            </w:r>
            <w:r w:rsidR="00CD2C28">
              <w:rPr>
                <w:noProof/>
                <w:webHidden/>
              </w:rPr>
              <w:fldChar w:fldCharType="end"/>
            </w:r>
          </w:hyperlink>
        </w:p>
        <w:p w14:paraId="6C76313F" w14:textId="77777777" w:rsidR="00CD2C28" w:rsidRDefault="00E1065E">
          <w:pPr>
            <w:pStyle w:val="Verzeichnis3"/>
            <w:tabs>
              <w:tab w:val="right" w:leader="dot" w:pos="10195"/>
            </w:tabs>
            <w:rPr>
              <w:rFonts w:eastAsiaTheme="minorEastAsia"/>
              <w:noProof/>
              <w:lang w:eastAsia="de-DE"/>
            </w:rPr>
          </w:pPr>
          <w:hyperlink w:anchor="_Toc412628205" w:history="1">
            <w:r w:rsidR="00CD2C28" w:rsidRPr="00741625">
              <w:rPr>
                <w:rStyle w:val="Hyperlink"/>
                <w:noProof/>
                <w:lang w:val="en-US"/>
              </w:rPr>
              <w:t>Pseudonyms</w:t>
            </w:r>
            <w:r w:rsidR="00CD2C28">
              <w:rPr>
                <w:noProof/>
                <w:webHidden/>
              </w:rPr>
              <w:tab/>
            </w:r>
            <w:r w:rsidR="00CD2C28">
              <w:rPr>
                <w:noProof/>
                <w:webHidden/>
              </w:rPr>
              <w:fldChar w:fldCharType="begin"/>
            </w:r>
            <w:r w:rsidR="00CD2C28">
              <w:rPr>
                <w:noProof/>
                <w:webHidden/>
              </w:rPr>
              <w:instrText xml:space="preserve"> PAGEREF _Toc412628205 \h </w:instrText>
            </w:r>
            <w:r w:rsidR="00CD2C28">
              <w:rPr>
                <w:noProof/>
                <w:webHidden/>
              </w:rPr>
            </w:r>
            <w:r w:rsidR="00CD2C28">
              <w:rPr>
                <w:noProof/>
                <w:webHidden/>
              </w:rPr>
              <w:fldChar w:fldCharType="separate"/>
            </w:r>
            <w:r>
              <w:rPr>
                <w:noProof/>
                <w:webHidden/>
              </w:rPr>
              <w:t>7</w:t>
            </w:r>
            <w:r w:rsidR="00CD2C28">
              <w:rPr>
                <w:noProof/>
                <w:webHidden/>
              </w:rPr>
              <w:fldChar w:fldCharType="end"/>
            </w:r>
          </w:hyperlink>
        </w:p>
        <w:p w14:paraId="0D4C3D7E" w14:textId="77777777" w:rsidR="00CD2C28" w:rsidRDefault="00E1065E">
          <w:pPr>
            <w:pStyle w:val="Verzeichnis3"/>
            <w:tabs>
              <w:tab w:val="right" w:leader="dot" w:pos="10195"/>
            </w:tabs>
            <w:rPr>
              <w:rFonts w:eastAsiaTheme="minorEastAsia"/>
              <w:noProof/>
              <w:lang w:eastAsia="de-DE"/>
            </w:rPr>
          </w:pPr>
          <w:hyperlink w:anchor="_Toc412628206" w:history="1">
            <w:r w:rsidR="00CD2C28" w:rsidRPr="00741625">
              <w:rPr>
                <w:rStyle w:val="Hyperlink"/>
                <w:noProof/>
                <w:lang w:val="en-US"/>
              </w:rPr>
              <w:t>Manual Linking</w:t>
            </w:r>
            <w:r w:rsidR="00CD2C28">
              <w:rPr>
                <w:noProof/>
                <w:webHidden/>
              </w:rPr>
              <w:tab/>
            </w:r>
            <w:r w:rsidR="00CD2C28">
              <w:rPr>
                <w:noProof/>
                <w:webHidden/>
              </w:rPr>
              <w:fldChar w:fldCharType="begin"/>
            </w:r>
            <w:r w:rsidR="00CD2C28">
              <w:rPr>
                <w:noProof/>
                <w:webHidden/>
              </w:rPr>
              <w:instrText xml:space="preserve"> PAGEREF _Toc412628206 \h </w:instrText>
            </w:r>
            <w:r w:rsidR="00CD2C28">
              <w:rPr>
                <w:noProof/>
                <w:webHidden/>
              </w:rPr>
            </w:r>
            <w:r w:rsidR="00CD2C28">
              <w:rPr>
                <w:noProof/>
                <w:webHidden/>
              </w:rPr>
              <w:fldChar w:fldCharType="separate"/>
            </w:r>
            <w:r>
              <w:rPr>
                <w:noProof/>
                <w:webHidden/>
              </w:rPr>
              <w:t>7</w:t>
            </w:r>
            <w:r w:rsidR="00CD2C28">
              <w:rPr>
                <w:noProof/>
                <w:webHidden/>
              </w:rPr>
              <w:fldChar w:fldCharType="end"/>
            </w:r>
          </w:hyperlink>
        </w:p>
        <w:p w14:paraId="40DFCB23" w14:textId="77777777" w:rsidR="00CD2C28" w:rsidRDefault="00E1065E">
          <w:pPr>
            <w:pStyle w:val="Verzeichnis2"/>
            <w:tabs>
              <w:tab w:val="left" w:pos="880"/>
              <w:tab w:val="right" w:leader="dot" w:pos="10195"/>
            </w:tabs>
            <w:rPr>
              <w:rFonts w:eastAsiaTheme="minorEastAsia"/>
              <w:noProof/>
              <w:lang w:eastAsia="de-DE"/>
            </w:rPr>
          </w:pPr>
          <w:hyperlink w:anchor="_Toc412628207" w:history="1">
            <w:r w:rsidR="00CD2C28" w:rsidRPr="00741625">
              <w:rPr>
                <w:rStyle w:val="Hyperlink"/>
                <w:noProof/>
                <w:lang w:val="en-US"/>
              </w:rPr>
              <w:t>2.3</w:t>
            </w:r>
            <w:r w:rsidR="00CD2C28">
              <w:rPr>
                <w:rFonts w:eastAsiaTheme="minorEastAsia"/>
                <w:noProof/>
                <w:lang w:eastAsia="de-DE"/>
              </w:rPr>
              <w:tab/>
            </w:r>
            <w:r w:rsidR="00CD2C28" w:rsidRPr="00741625">
              <w:rPr>
                <w:rStyle w:val="Hyperlink"/>
                <w:noProof/>
                <w:lang w:val="en-US"/>
              </w:rPr>
              <w:t>Metadata Repository</w:t>
            </w:r>
            <w:r w:rsidR="00CD2C28">
              <w:rPr>
                <w:noProof/>
                <w:webHidden/>
              </w:rPr>
              <w:tab/>
            </w:r>
            <w:r w:rsidR="00CD2C28">
              <w:rPr>
                <w:noProof/>
                <w:webHidden/>
              </w:rPr>
              <w:fldChar w:fldCharType="begin"/>
            </w:r>
            <w:r w:rsidR="00CD2C28">
              <w:rPr>
                <w:noProof/>
                <w:webHidden/>
              </w:rPr>
              <w:instrText xml:space="preserve"> PAGEREF _Toc412628207 \h </w:instrText>
            </w:r>
            <w:r w:rsidR="00CD2C28">
              <w:rPr>
                <w:noProof/>
                <w:webHidden/>
              </w:rPr>
            </w:r>
            <w:r w:rsidR="00CD2C28">
              <w:rPr>
                <w:noProof/>
                <w:webHidden/>
              </w:rPr>
              <w:fldChar w:fldCharType="separate"/>
            </w:r>
            <w:r>
              <w:rPr>
                <w:noProof/>
                <w:webHidden/>
              </w:rPr>
              <w:t>8</w:t>
            </w:r>
            <w:r w:rsidR="00CD2C28">
              <w:rPr>
                <w:noProof/>
                <w:webHidden/>
              </w:rPr>
              <w:fldChar w:fldCharType="end"/>
            </w:r>
          </w:hyperlink>
        </w:p>
        <w:p w14:paraId="6480D8AD" w14:textId="77777777" w:rsidR="00CD2C28" w:rsidRDefault="00E1065E">
          <w:pPr>
            <w:pStyle w:val="Verzeichnis2"/>
            <w:tabs>
              <w:tab w:val="left" w:pos="880"/>
              <w:tab w:val="right" w:leader="dot" w:pos="10195"/>
            </w:tabs>
            <w:rPr>
              <w:rFonts w:eastAsiaTheme="minorEastAsia"/>
              <w:noProof/>
              <w:lang w:eastAsia="de-DE"/>
            </w:rPr>
          </w:pPr>
          <w:hyperlink w:anchor="_Toc412628208" w:history="1">
            <w:r w:rsidR="00CD2C28" w:rsidRPr="00741625">
              <w:rPr>
                <w:rStyle w:val="Hyperlink"/>
                <w:noProof/>
                <w:lang w:val="en-US"/>
              </w:rPr>
              <w:t>2.4</w:t>
            </w:r>
            <w:r w:rsidR="00CD2C28">
              <w:rPr>
                <w:rFonts w:eastAsiaTheme="minorEastAsia"/>
                <w:noProof/>
                <w:lang w:eastAsia="de-DE"/>
              </w:rPr>
              <w:tab/>
            </w:r>
            <w:r w:rsidR="00CD2C28" w:rsidRPr="00741625">
              <w:rPr>
                <w:rStyle w:val="Hyperlink"/>
                <w:noProof/>
                <w:lang w:val="en-US"/>
              </w:rPr>
              <w:t>Registry of Registries</w:t>
            </w:r>
            <w:r w:rsidR="00CD2C28">
              <w:rPr>
                <w:noProof/>
                <w:webHidden/>
              </w:rPr>
              <w:tab/>
            </w:r>
            <w:r w:rsidR="00CD2C28">
              <w:rPr>
                <w:noProof/>
                <w:webHidden/>
              </w:rPr>
              <w:fldChar w:fldCharType="begin"/>
            </w:r>
            <w:r w:rsidR="00CD2C28">
              <w:rPr>
                <w:noProof/>
                <w:webHidden/>
              </w:rPr>
              <w:instrText xml:space="preserve"> PAGEREF _Toc412628208 \h </w:instrText>
            </w:r>
            <w:r w:rsidR="00CD2C28">
              <w:rPr>
                <w:noProof/>
                <w:webHidden/>
              </w:rPr>
            </w:r>
            <w:r w:rsidR="00CD2C28">
              <w:rPr>
                <w:noProof/>
                <w:webHidden/>
              </w:rPr>
              <w:fldChar w:fldCharType="separate"/>
            </w:r>
            <w:r>
              <w:rPr>
                <w:noProof/>
                <w:webHidden/>
              </w:rPr>
              <w:t>8</w:t>
            </w:r>
            <w:r w:rsidR="00CD2C28">
              <w:rPr>
                <w:noProof/>
                <w:webHidden/>
              </w:rPr>
              <w:fldChar w:fldCharType="end"/>
            </w:r>
          </w:hyperlink>
        </w:p>
        <w:p w14:paraId="3E055251" w14:textId="77777777" w:rsidR="00CD2C28" w:rsidRDefault="00E1065E">
          <w:pPr>
            <w:pStyle w:val="Verzeichnis1"/>
            <w:rPr>
              <w:rFonts w:eastAsiaTheme="minorEastAsia"/>
              <w:noProof/>
              <w:lang w:eastAsia="de-DE"/>
            </w:rPr>
          </w:pPr>
          <w:hyperlink w:anchor="_Toc412628209" w:history="1">
            <w:r w:rsidR="00CD2C28" w:rsidRPr="00741625">
              <w:rPr>
                <w:rStyle w:val="Hyperlink"/>
                <w:noProof/>
                <w:lang w:val="en-US"/>
              </w:rPr>
              <w:t>3.</w:t>
            </w:r>
            <w:r w:rsidR="00CD2C28">
              <w:rPr>
                <w:rFonts w:eastAsiaTheme="minorEastAsia"/>
                <w:noProof/>
                <w:lang w:eastAsia="de-DE"/>
              </w:rPr>
              <w:tab/>
            </w:r>
            <w:r w:rsidR="00CD2C28" w:rsidRPr="00741625">
              <w:rPr>
                <w:rStyle w:val="Hyperlink"/>
                <w:noProof/>
                <w:lang w:val="en-US"/>
              </w:rPr>
              <w:t>Data Processing Procedures When Using an OSSE Bridgehead</w:t>
            </w:r>
            <w:r w:rsidR="00CD2C28">
              <w:rPr>
                <w:noProof/>
                <w:webHidden/>
              </w:rPr>
              <w:tab/>
            </w:r>
            <w:r w:rsidR="00CD2C28">
              <w:rPr>
                <w:noProof/>
                <w:webHidden/>
              </w:rPr>
              <w:fldChar w:fldCharType="begin"/>
            </w:r>
            <w:r w:rsidR="00CD2C28">
              <w:rPr>
                <w:noProof/>
                <w:webHidden/>
              </w:rPr>
              <w:instrText xml:space="preserve"> PAGEREF _Toc412628209 \h </w:instrText>
            </w:r>
            <w:r w:rsidR="00CD2C28">
              <w:rPr>
                <w:noProof/>
                <w:webHidden/>
              </w:rPr>
            </w:r>
            <w:r w:rsidR="00CD2C28">
              <w:rPr>
                <w:noProof/>
                <w:webHidden/>
              </w:rPr>
              <w:fldChar w:fldCharType="separate"/>
            </w:r>
            <w:r>
              <w:rPr>
                <w:noProof/>
                <w:webHidden/>
              </w:rPr>
              <w:t>8</w:t>
            </w:r>
            <w:r w:rsidR="00CD2C28">
              <w:rPr>
                <w:noProof/>
                <w:webHidden/>
              </w:rPr>
              <w:fldChar w:fldCharType="end"/>
            </w:r>
          </w:hyperlink>
        </w:p>
        <w:p w14:paraId="6D33D5B9" w14:textId="77777777" w:rsidR="00CD2C28" w:rsidRDefault="00E1065E">
          <w:pPr>
            <w:pStyle w:val="Verzeichnis2"/>
            <w:tabs>
              <w:tab w:val="left" w:pos="880"/>
              <w:tab w:val="right" w:leader="dot" w:pos="10195"/>
            </w:tabs>
            <w:rPr>
              <w:rFonts w:eastAsiaTheme="minorEastAsia"/>
              <w:noProof/>
              <w:lang w:eastAsia="de-DE"/>
            </w:rPr>
          </w:pPr>
          <w:hyperlink w:anchor="_Toc412628210" w:history="1">
            <w:r w:rsidR="00CD2C28" w:rsidRPr="00741625">
              <w:rPr>
                <w:rStyle w:val="Hyperlink"/>
                <w:noProof/>
                <w:lang w:val="en-US"/>
              </w:rPr>
              <w:t>3.1</w:t>
            </w:r>
            <w:r w:rsidR="00CD2C28">
              <w:rPr>
                <w:rFonts w:eastAsiaTheme="minorEastAsia"/>
                <w:noProof/>
                <w:lang w:eastAsia="de-DE"/>
              </w:rPr>
              <w:tab/>
            </w:r>
            <w:r w:rsidR="00CD2C28" w:rsidRPr="00741625">
              <w:rPr>
                <w:rStyle w:val="Hyperlink"/>
                <w:noProof/>
                <w:lang w:val="en-US"/>
              </w:rPr>
              <w:t>Data Import into the Bridgehead</w:t>
            </w:r>
            <w:r w:rsidR="00CD2C28">
              <w:rPr>
                <w:noProof/>
                <w:webHidden/>
              </w:rPr>
              <w:tab/>
            </w:r>
            <w:r w:rsidR="00CD2C28">
              <w:rPr>
                <w:noProof/>
                <w:webHidden/>
              </w:rPr>
              <w:fldChar w:fldCharType="begin"/>
            </w:r>
            <w:r w:rsidR="00CD2C28">
              <w:rPr>
                <w:noProof/>
                <w:webHidden/>
              </w:rPr>
              <w:instrText xml:space="preserve"> PAGEREF _Toc412628210 \h </w:instrText>
            </w:r>
            <w:r w:rsidR="00CD2C28">
              <w:rPr>
                <w:noProof/>
                <w:webHidden/>
              </w:rPr>
            </w:r>
            <w:r w:rsidR="00CD2C28">
              <w:rPr>
                <w:noProof/>
                <w:webHidden/>
              </w:rPr>
              <w:fldChar w:fldCharType="separate"/>
            </w:r>
            <w:r>
              <w:rPr>
                <w:noProof/>
                <w:webHidden/>
              </w:rPr>
              <w:t>8</w:t>
            </w:r>
            <w:r w:rsidR="00CD2C28">
              <w:rPr>
                <w:noProof/>
                <w:webHidden/>
              </w:rPr>
              <w:fldChar w:fldCharType="end"/>
            </w:r>
          </w:hyperlink>
        </w:p>
        <w:p w14:paraId="789B1469" w14:textId="77777777" w:rsidR="00CD2C28" w:rsidRDefault="00E1065E">
          <w:pPr>
            <w:pStyle w:val="Verzeichnis2"/>
            <w:tabs>
              <w:tab w:val="left" w:pos="880"/>
              <w:tab w:val="right" w:leader="dot" w:pos="10195"/>
            </w:tabs>
            <w:rPr>
              <w:rFonts w:eastAsiaTheme="minorEastAsia"/>
              <w:noProof/>
              <w:lang w:eastAsia="de-DE"/>
            </w:rPr>
          </w:pPr>
          <w:hyperlink w:anchor="_Toc412628211" w:history="1">
            <w:r w:rsidR="00CD2C28" w:rsidRPr="00741625">
              <w:rPr>
                <w:rStyle w:val="Hyperlink"/>
                <w:noProof/>
              </w:rPr>
              <w:t>3.2</w:t>
            </w:r>
            <w:r w:rsidR="00CD2C28">
              <w:rPr>
                <w:rFonts w:eastAsiaTheme="minorEastAsia"/>
                <w:noProof/>
                <w:lang w:eastAsia="de-DE"/>
              </w:rPr>
              <w:tab/>
            </w:r>
            <w:r w:rsidR="00CD2C28" w:rsidRPr="00741625">
              <w:rPr>
                <w:rStyle w:val="Hyperlink"/>
                <w:noProof/>
              </w:rPr>
              <w:t>Pseudonymization</w:t>
            </w:r>
            <w:r w:rsidR="00CD2C28">
              <w:rPr>
                <w:noProof/>
                <w:webHidden/>
              </w:rPr>
              <w:tab/>
            </w:r>
            <w:r w:rsidR="00CD2C28">
              <w:rPr>
                <w:noProof/>
                <w:webHidden/>
              </w:rPr>
              <w:fldChar w:fldCharType="begin"/>
            </w:r>
            <w:r w:rsidR="00CD2C28">
              <w:rPr>
                <w:noProof/>
                <w:webHidden/>
              </w:rPr>
              <w:instrText xml:space="preserve"> PAGEREF _Toc412628211 \h </w:instrText>
            </w:r>
            <w:r w:rsidR="00CD2C28">
              <w:rPr>
                <w:noProof/>
                <w:webHidden/>
              </w:rPr>
            </w:r>
            <w:r w:rsidR="00CD2C28">
              <w:rPr>
                <w:noProof/>
                <w:webHidden/>
              </w:rPr>
              <w:fldChar w:fldCharType="separate"/>
            </w:r>
            <w:r>
              <w:rPr>
                <w:noProof/>
                <w:webHidden/>
              </w:rPr>
              <w:t>10</w:t>
            </w:r>
            <w:r w:rsidR="00CD2C28">
              <w:rPr>
                <w:noProof/>
                <w:webHidden/>
              </w:rPr>
              <w:fldChar w:fldCharType="end"/>
            </w:r>
          </w:hyperlink>
        </w:p>
        <w:p w14:paraId="706B0A3C" w14:textId="77777777" w:rsidR="00CD2C28" w:rsidRDefault="00E1065E">
          <w:pPr>
            <w:pStyle w:val="Verzeichnis3"/>
            <w:tabs>
              <w:tab w:val="right" w:leader="dot" w:pos="10195"/>
            </w:tabs>
            <w:rPr>
              <w:rFonts w:eastAsiaTheme="minorEastAsia"/>
              <w:noProof/>
              <w:lang w:eastAsia="de-DE"/>
            </w:rPr>
          </w:pPr>
          <w:hyperlink w:anchor="_Toc412628212" w:history="1">
            <w:r w:rsidR="00CD2C28" w:rsidRPr="00741625">
              <w:rPr>
                <w:rStyle w:val="Hyperlink"/>
                <w:noProof/>
                <w:lang w:val="en-US"/>
              </w:rPr>
              <w:t>Pseudonymization at Data Import</w:t>
            </w:r>
            <w:r w:rsidR="00CD2C28">
              <w:rPr>
                <w:noProof/>
                <w:webHidden/>
              </w:rPr>
              <w:tab/>
            </w:r>
            <w:r w:rsidR="00CD2C28">
              <w:rPr>
                <w:noProof/>
                <w:webHidden/>
              </w:rPr>
              <w:fldChar w:fldCharType="begin"/>
            </w:r>
            <w:r w:rsidR="00CD2C28">
              <w:rPr>
                <w:noProof/>
                <w:webHidden/>
              </w:rPr>
              <w:instrText xml:space="preserve"> PAGEREF _Toc412628212 \h </w:instrText>
            </w:r>
            <w:r w:rsidR="00CD2C28">
              <w:rPr>
                <w:noProof/>
                <w:webHidden/>
              </w:rPr>
            </w:r>
            <w:r w:rsidR="00CD2C28">
              <w:rPr>
                <w:noProof/>
                <w:webHidden/>
              </w:rPr>
              <w:fldChar w:fldCharType="separate"/>
            </w:r>
            <w:r>
              <w:rPr>
                <w:noProof/>
                <w:webHidden/>
              </w:rPr>
              <w:t>10</w:t>
            </w:r>
            <w:r w:rsidR="00CD2C28">
              <w:rPr>
                <w:noProof/>
                <w:webHidden/>
              </w:rPr>
              <w:fldChar w:fldCharType="end"/>
            </w:r>
          </w:hyperlink>
        </w:p>
        <w:p w14:paraId="55749702" w14:textId="77777777" w:rsidR="00CD2C28" w:rsidRDefault="00E1065E">
          <w:pPr>
            <w:pStyle w:val="Verzeichnis3"/>
            <w:tabs>
              <w:tab w:val="right" w:leader="dot" w:pos="10195"/>
            </w:tabs>
            <w:rPr>
              <w:rFonts w:eastAsiaTheme="minorEastAsia"/>
              <w:noProof/>
              <w:lang w:eastAsia="de-DE"/>
            </w:rPr>
          </w:pPr>
          <w:hyperlink w:anchor="_Toc412628213" w:history="1">
            <w:r w:rsidR="00CD2C28" w:rsidRPr="00741625">
              <w:rPr>
                <w:rStyle w:val="Hyperlink"/>
                <w:noProof/>
                <w:lang w:val="en-US"/>
              </w:rPr>
              <w:t>Creating and Managing Keys</w:t>
            </w:r>
            <w:r w:rsidR="00CD2C28">
              <w:rPr>
                <w:noProof/>
                <w:webHidden/>
              </w:rPr>
              <w:tab/>
            </w:r>
            <w:r w:rsidR="00CD2C28">
              <w:rPr>
                <w:noProof/>
                <w:webHidden/>
              </w:rPr>
              <w:fldChar w:fldCharType="begin"/>
            </w:r>
            <w:r w:rsidR="00CD2C28">
              <w:rPr>
                <w:noProof/>
                <w:webHidden/>
              </w:rPr>
              <w:instrText xml:space="preserve"> PAGEREF _Toc412628213 \h </w:instrText>
            </w:r>
            <w:r w:rsidR="00CD2C28">
              <w:rPr>
                <w:noProof/>
                <w:webHidden/>
              </w:rPr>
            </w:r>
            <w:r w:rsidR="00CD2C28">
              <w:rPr>
                <w:noProof/>
                <w:webHidden/>
              </w:rPr>
              <w:fldChar w:fldCharType="separate"/>
            </w:r>
            <w:r>
              <w:rPr>
                <w:noProof/>
                <w:webHidden/>
              </w:rPr>
              <w:t>10</w:t>
            </w:r>
            <w:r w:rsidR="00CD2C28">
              <w:rPr>
                <w:noProof/>
                <w:webHidden/>
              </w:rPr>
              <w:fldChar w:fldCharType="end"/>
            </w:r>
          </w:hyperlink>
        </w:p>
        <w:p w14:paraId="74D20143" w14:textId="77777777" w:rsidR="00CD2C28" w:rsidRDefault="00E1065E">
          <w:pPr>
            <w:pStyle w:val="Verzeichnis2"/>
            <w:tabs>
              <w:tab w:val="left" w:pos="880"/>
              <w:tab w:val="right" w:leader="dot" w:pos="10195"/>
            </w:tabs>
            <w:rPr>
              <w:rFonts w:eastAsiaTheme="minorEastAsia"/>
              <w:noProof/>
              <w:lang w:eastAsia="de-DE"/>
            </w:rPr>
          </w:pPr>
          <w:hyperlink w:anchor="_Toc412628214" w:history="1">
            <w:r w:rsidR="00CD2C28" w:rsidRPr="00741625">
              <w:rPr>
                <w:rStyle w:val="Hyperlink"/>
                <w:noProof/>
                <w:lang w:val="en-US"/>
              </w:rPr>
              <w:t>3.3</w:t>
            </w:r>
            <w:r w:rsidR="00CD2C28">
              <w:rPr>
                <w:rFonts w:eastAsiaTheme="minorEastAsia"/>
                <w:noProof/>
                <w:lang w:eastAsia="de-DE"/>
              </w:rPr>
              <w:tab/>
            </w:r>
            <w:r w:rsidR="00CD2C28" w:rsidRPr="00741625">
              <w:rPr>
                <w:rStyle w:val="Hyperlink"/>
                <w:noProof/>
                <w:lang w:val="en-US"/>
              </w:rPr>
              <w:t>Importing Biomater</w:t>
            </w:r>
            <w:r w:rsidR="00CD2C28" w:rsidRPr="00741625">
              <w:rPr>
                <w:rStyle w:val="Hyperlink"/>
                <w:noProof/>
                <w:lang w:val="en-US"/>
              </w:rPr>
              <w:t>i</w:t>
            </w:r>
            <w:r w:rsidR="00CD2C28" w:rsidRPr="00741625">
              <w:rPr>
                <w:rStyle w:val="Hyperlink"/>
                <w:noProof/>
                <w:lang w:val="en-US"/>
              </w:rPr>
              <w:t>al Data</w:t>
            </w:r>
            <w:r w:rsidR="00CD2C28">
              <w:rPr>
                <w:noProof/>
                <w:webHidden/>
              </w:rPr>
              <w:tab/>
            </w:r>
            <w:r w:rsidR="00CD2C28">
              <w:rPr>
                <w:noProof/>
                <w:webHidden/>
              </w:rPr>
              <w:fldChar w:fldCharType="begin"/>
            </w:r>
            <w:r w:rsidR="00CD2C28">
              <w:rPr>
                <w:noProof/>
                <w:webHidden/>
              </w:rPr>
              <w:instrText xml:space="preserve"> PAGEREF _Toc412628214 \h </w:instrText>
            </w:r>
            <w:r w:rsidR="00CD2C28">
              <w:rPr>
                <w:noProof/>
                <w:webHidden/>
              </w:rPr>
            </w:r>
            <w:r w:rsidR="00CD2C28">
              <w:rPr>
                <w:noProof/>
                <w:webHidden/>
              </w:rPr>
              <w:fldChar w:fldCharType="separate"/>
            </w:r>
            <w:r>
              <w:rPr>
                <w:noProof/>
                <w:webHidden/>
              </w:rPr>
              <w:t>10</w:t>
            </w:r>
            <w:r w:rsidR="00CD2C28">
              <w:rPr>
                <w:noProof/>
                <w:webHidden/>
              </w:rPr>
              <w:fldChar w:fldCharType="end"/>
            </w:r>
          </w:hyperlink>
        </w:p>
        <w:p w14:paraId="378769DE" w14:textId="77777777" w:rsidR="00CD2C28" w:rsidRDefault="00E1065E">
          <w:pPr>
            <w:pStyle w:val="Verzeichnis2"/>
            <w:tabs>
              <w:tab w:val="left" w:pos="880"/>
              <w:tab w:val="right" w:leader="dot" w:pos="10195"/>
            </w:tabs>
            <w:rPr>
              <w:rFonts w:eastAsiaTheme="minorEastAsia"/>
              <w:noProof/>
              <w:lang w:eastAsia="de-DE"/>
            </w:rPr>
          </w:pPr>
          <w:hyperlink w:anchor="_Toc412628215" w:history="1">
            <w:r w:rsidR="00CD2C28" w:rsidRPr="00741625">
              <w:rPr>
                <w:rStyle w:val="Hyperlink"/>
                <w:noProof/>
                <w:lang w:val="en-US"/>
              </w:rPr>
              <w:t>3.4</w:t>
            </w:r>
            <w:r w:rsidR="00CD2C28">
              <w:rPr>
                <w:rFonts w:eastAsiaTheme="minorEastAsia"/>
                <w:noProof/>
                <w:lang w:eastAsia="de-DE"/>
              </w:rPr>
              <w:tab/>
            </w:r>
            <w:r w:rsidR="00CD2C28" w:rsidRPr="00741625">
              <w:rPr>
                <w:rStyle w:val="Hyperlink"/>
                <w:noProof/>
                <w:lang w:val="en-US"/>
              </w:rPr>
              <w:t>Data Export</w:t>
            </w:r>
            <w:r w:rsidR="00CD2C28">
              <w:rPr>
                <w:noProof/>
                <w:webHidden/>
              </w:rPr>
              <w:tab/>
            </w:r>
            <w:r w:rsidR="00CD2C28">
              <w:rPr>
                <w:noProof/>
                <w:webHidden/>
              </w:rPr>
              <w:fldChar w:fldCharType="begin"/>
            </w:r>
            <w:r w:rsidR="00CD2C28">
              <w:rPr>
                <w:noProof/>
                <w:webHidden/>
              </w:rPr>
              <w:instrText xml:space="preserve"> PAGEREF _Toc412628215 \h </w:instrText>
            </w:r>
            <w:r w:rsidR="00CD2C28">
              <w:rPr>
                <w:noProof/>
                <w:webHidden/>
              </w:rPr>
            </w:r>
            <w:r w:rsidR="00CD2C28">
              <w:rPr>
                <w:noProof/>
                <w:webHidden/>
              </w:rPr>
              <w:fldChar w:fldCharType="separate"/>
            </w:r>
            <w:r>
              <w:rPr>
                <w:noProof/>
                <w:webHidden/>
              </w:rPr>
              <w:t>14</w:t>
            </w:r>
            <w:r w:rsidR="00CD2C28">
              <w:rPr>
                <w:noProof/>
                <w:webHidden/>
              </w:rPr>
              <w:fldChar w:fldCharType="end"/>
            </w:r>
          </w:hyperlink>
        </w:p>
        <w:p w14:paraId="60F52D28" w14:textId="77777777" w:rsidR="00CD2C28" w:rsidRDefault="00E1065E">
          <w:pPr>
            <w:pStyle w:val="Verzeichnis2"/>
            <w:tabs>
              <w:tab w:val="left" w:pos="880"/>
              <w:tab w:val="right" w:leader="dot" w:pos="10195"/>
            </w:tabs>
            <w:rPr>
              <w:rFonts w:eastAsiaTheme="minorEastAsia"/>
              <w:noProof/>
              <w:lang w:eastAsia="de-DE"/>
            </w:rPr>
          </w:pPr>
          <w:hyperlink w:anchor="_Toc412628216" w:history="1">
            <w:r w:rsidR="00CD2C28" w:rsidRPr="00741625">
              <w:rPr>
                <w:rStyle w:val="Hyperlink"/>
                <w:noProof/>
                <w:lang w:val="en-US"/>
              </w:rPr>
              <w:t>3.5</w:t>
            </w:r>
            <w:r w:rsidR="00CD2C28">
              <w:rPr>
                <w:rFonts w:eastAsiaTheme="minorEastAsia"/>
                <w:noProof/>
                <w:lang w:eastAsia="de-DE"/>
              </w:rPr>
              <w:tab/>
            </w:r>
            <w:r w:rsidR="00CD2C28" w:rsidRPr="00741625">
              <w:rPr>
                <w:rStyle w:val="Hyperlink"/>
                <w:noProof/>
                <w:lang w:val="en-US"/>
              </w:rPr>
              <w:t>Decentralized Search</w:t>
            </w:r>
            <w:r w:rsidR="00CD2C28">
              <w:rPr>
                <w:noProof/>
                <w:webHidden/>
              </w:rPr>
              <w:tab/>
            </w:r>
            <w:r w:rsidR="00CD2C28">
              <w:rPr>
                <w:noProof/>
                <w:webHidden/>
              </w:rPr>
              <w:fldChar w:fldCharType="begin"/>
            </w:r>
            <w:r w:rsidR="00CD2C28">
              <w:rPr>
                <w:noProof/>
                <w:webHidden/>
              </w:rPr>
              <w:instrText xml:space="preserve"> PAGEREF _Toc412628216 \h </w:instrText>
            </w:r>
            <w:r w:rsidR="00CD2C28">
              <w:rPr>
                <w:noProof/>
                <w:webHidden/>
              </w:rPr>
            </w:r>
            <w:r w:rsidR="00CD2C28">
              <w:rPr>
                <w:noProof/>
                <w:webHidden/>
              </w:rPr>
              <w:fldChar w:fldCharType="separate"/>
            </w:r>
            <w:r>
              <w:rPr>
                <w:noProof/>
                <w:webHidden/>
              </w:rPr>
              <w:t>14</w:t>
            </w:r>
            <w:r w:rsidR="00CD2C28">
              <w:rPr>
                <w:noProof/>
                <w:webHidden/>
              </w:rPr>
              <w:fldChar w:fldCharType="end"/>
            </w:r>
          </w:hyperlink>
        </w:p>
        <w:p w14:paraId="38D24A9F" w14:textId="77777777" w:rsidR="00CD2C28" w:rsidRDefault="00E1065E">
          <w:pPr>
            <w:pStyle w:val="Verzeichnis2"/>
            <w:tabs>
              <w:tab w:val="left" w:pos="880"/>
              <w:tab w:val="right" w:leader="dot" w:pos="10195"/>
            </w:tabs>
            <w:rPr>
              <w:rFonts w:eastAsiaTheme="minorEastAsia"/>
              <w:noProof/>
              <w:lang w:eastAsia="de-DE"/>
            </w:rPr>
          </w:pPr>
          <w:hyperlink w:anchor="_Toc412628217" w:history="1">
            <w:r w:rsidR="00CD2C28" w:rsidRPr="00741625">
              <w:rPr>
                <w:rStyle w:val="Hyperlink"/>
                <w:noProof/>
                <w:lang w:val="en-US"/>
              </w:rPr>
              <w:t>3.6</w:t>
            </w:r>
            <w:r w:rsidR="00CD2C28">
              <w:rPr>
                <w:rFonts w:eastAsiaTheme="minorEastAsia"/>
                <w:noProof/>
                <w:lang w:eastAsia="de-DE"/>
              </w:rPr>
              <w:tab/>
            </w:r>
            <w:r w:rsidR="00CD2C28" w:rsidRPr="00741625">
              <w:rPr>
                <w:rStyle w:val="Hyperlink"/>
                <w:noProof/>
                <w:lang w:val="en-US"/>
              </w:rPr>
              <w:t>Uploading Information to the Registry of Registries</w:t>
            </w:r>
            <w:r w:rsidR="00CD2C28">
              <w:rPr>
                <w:noProof/>
                <w:webHidden/>
              </w:rPr>
              <w:tab/>
            </w:r>
            <w:r w:rsidR="00CD2C28">
              <w:rPr>
                <w:noProof/>
                <w:webHidden/>
              </w:rPr>
              <w:fldChar w:fldCharType="begin"/>
            </w:r>
            <w:r w:rsidR="00CD2C28">
              <w:rPr>
                <w:noProof/>
                <w:webHidden/>
              </w:rPr>
              <w:instrText xml:space="preserve"> PAGEREF _Toc412628217 \h </w:instrText>
            </w:r>
            <w:r w:rsidR="00CD2C28">
              <w:rPr>
                <w:noProof/>
                <w:webHidden/>
              </w:rPr>
            </w:r>
            <w:r w:rsidR="00CD2C28">
              <w:rPr>
                <w:noProof/>
                <w:webHidden/>
              </w:rPr>
              <w:fldChar w:fldCharType="separate"/>
            </w:r>
            <w:r>
              <w:rPr>
                <w:noProof/>
                <w:webHidden/>
              </w:rPr>
              <w:t>15</w:t>
            </w:r>
            <w:r w:rsidR="00CD2C28">
              <w:rPr>
                <w:noProof/>
                <w:webHidden/>
              </w:rPr>
              <w:fldChar w:fldCharType="end"/>
            </w:r>
          </w:hyperlink>
        </w:p>
        <w:p w14:paraId="76858F99" w14:textId="77777777" w:rsidR="00CD2C28" w:rsidRDefault="00E1065E">
          <w:pPr>
            <w:pStyle w:val="Verzeichnis1"/>
            <w:rPr>
              <w:rFonts w:eastAsiaTheme="minorEastAsia"/>
              <w:noProof/>
              <w:lang w:eastAsia="de-DE"/>
            </w:rPr>
          </w:pPr>
          <w:hyperlink w:anchor="_Toc412628218" w:history="1">
            <w:r w:rsidR="00CD2C28" w:rsidRPr="00741625">
              <w:rPr>
                <w:rStyle w:val="Hyperlink"/>
                <w:noProof/>
              </w:rPr>
              <w:t>4.</w:t>
            </w:r>
            <w:r w:rsidR="00CD2C28">
              <w:rPr>
                <w:rFonts w:eastAsiaTheme="minorEastAsia"/>
                <w:noProof/>
                <w:lang w:eastAsia="de-DE"/>
              </w:rPr>
              <w:tab/>
            </w:r>
            <w:r w:rsidR="00CD2C28" w:rsidRPr="00741625">
              <w:rPr>
                <w:rStyle w:val="Hyperlink"/>
                <w:noProof/>
              </w:rPr>
              <w:t>Organizational Framework</w:t>
            </w:r>
            <w:r w:rsidR="00CD2C28">
              <w:rPr>
                <w:noProof/>
                <w:webHidden/>
              </w:rPr>
              <w:tab/>
            </w:r>
            <w:r w:rsidR="00CD2C28">
              <w:rPr>
                <w:noProof/>
                <w:webHidden/>
              </w:rPr>
              <w:fldChar w:fldCharType="begin"/>
            </w:r>
            <w:r w:rsidR="00CD2C28">
              <w:rPr>
                <w:noProof/>
                <w:webHidden/>
              </w:rPr>
              <w:instrText xml:space="preserve"> PAGEREF _Toc412628218 \h </w:instrText>
            </w:r>
            <w:r w:rsidR="00CD2C28">
              <w:rPr>
                <w:noProof/>
                <w:webHidden/>
              </w:rPr>
            </w:r>
            <w:r w:rsidR="00CD2C28">
              <w:rPr>
                <w:noProof/>
                <w:webHidden/>
              </w:rPr>
              <w:fldChar w:fldCharType="separate"/>
            </w:r>
            <w:r>
              <w:rPr>
                <w:noProof/>
                <w:webHidden/>
              </w:rPr>
              <w:t>15</w:t>
            </w:r>
            <w:r w:rsidR="00CD2C28">
              <w:rPr>
                <w:noProof/>
                <w:webHidden/>
              </w:rPr>
              <w:fldChar w:fldCharType="end"/>
            </w:r>
          </w:hyperlink>
        </w:p>
        <w:p w14:paraId="7CE2D89D" w14:textId="77777777" w:rsidR="00CD2C28" w:rsidRDefault="00E1065E">
          <w:pPr>
            <w:pStyle w:val="Verzeichnis2"/>
            <w:tabs>
              <w:tab w:val="left" w:pos="880"/>
              <w:tab w:val="right" w:leader="dot" w:pos="10195"/>
            </w:tabs>
            <w:rPr>
              <w:rFonts w:eastAsiaTheme="minorEastAsia"/>
              <w:noProof/>
              <w:lang w:eastAsia="de-DE"/>
            </w:rPr>
          </w:pPr>
          <w:hyperlink w:anchor="_Toc412628219" w:history="1">
            <w:r w:rsidR="00CD2C28" w:rsidRPr="00741625">
              <w:rPr>
                <w:rStyle w:val="Hyperlink"/>
                <w:noProof/>
                <w:lang w:val="en-US"/>
              </w:rPr>
              <w:t>4.1</w:t>
            </w:r>
            <w:r w:rsidR="00CD2C28">
              <w:rPr>
                <w:rFonts w:eastAsiaTheme="minorEastAsia"/>
                <w:noProof/>
                <w:lang w:eastAsia="de-DE"/>
              </w:rPr>
              <w:tab/>
            </w:r>
            <w:r w:rsidR="00CD2C28" w:rsidRPr="00741625">
              <w:rPr>
                <w:rStyle w:val="Hyperlink"/>
                <w:noProof/>
                <w:lang w:val="en-US"/>
              </w:rPr>
              <w:t>Operation of Components</w:t>
            </w:r>
            <w:r w:rsidR="00CD2C28">
              <w:rPr>
                <w:noProof/>
                <w:webHidden/>
              </w:rPr>
              <w:tab/>
            </w:r>
            <w:r w:rsidR="00CD2C28">
              <w:rPr>
                <w:noProof/>
                <w:webHidden/>
              </w:rPr>
              <w:fldChar w:fldCharType="begin"/>
            </w:r>
            <w:r w:rsidR="00CD2C28">
              <w:rPr>
                <w:noProof/>
                <w:webHidden/>
              </w:rPr>
              <w:instrText xml:space="preserve"> PAGEREF _Toc412628219 \h </w:instrText>
            </w:r>
            <w:r w:rsidR="00CD2C28">
              <w:rPr>
                <w:noProof/>
                <w:webHidden/>
              </w:rPr>
            </w:r>
            <w:r w:rsidR="00CD2C28">
              <w:rPr>
                <w:noProof/>
                <w:webHidden/>
              </w:rPr>
              <w:fldChar w:fldCharType="separate"/>
            </w:r>
            <w:r>
              <w:rPr>
                <w:noProof/>
                <w:webHidden/>
              </w:rPr>
              <w:t>15</w:t>
            </w:r>
            <w:r w:rsidR="00CD2C28">
              <w:rPr>
                <w:noProof/>
                <w:webHidden/>
              </w:rPr>
              <w:fldChar w:fldCharType="end"/>
            </w:r>
          </w:hyperlink>
        </w:p>
        <w:p w14:paraId="259CFECA" w14:textId="77777777" w:rsidR="00CD2C28" w:rsidRDefault="00E1065E">
          <w:pPr>
            <w:pStyle w:val="Verzeichnis2"/>
            <w:tabs>
              <w:tab w:val="left" w:pos="880"/>
              <w:tab w:val="right" w:leader="dot" w:pos="10195"/>
            </w:tabs>
            <w:rPr>
              <w:rFonts w:eastAsiaTheme="minorEastAsia"/>
              <w:noProof/>
              <w:lang w:eastAsia="de-DE"/>
            </w:rPr>
          </w:pPr>
          <w:hyperlink w:anchor="_Toc412628220" w:history="1">
            <w:r w:rsidR="00CD2C28" w:rsidRPr="00741625">
              <w:rPr>
                <w:rStyle w:val="Hyperlink"/>
                <w:noProof/>
                <w:lang w:val="en-US"/>
              </w:rPr>
              <w:t>4.2</w:t>
            </w:r>
            <w:r w:rsidR="00CD2C28">
              <w:rPr>
                <w:rFonts w:eastAsiaTheme="minorEastAsia"/>
                <w:noProof/>
                <w:lang w:eastAsia="de-DE"/>
              </w:rPr>
              <w:tab/>
            </w:r>
            <w:r w:rsidR="00CD2C28" w:rsidRPr="00741625">
              <w:rPr>
                <w:rStyle w:val="Hyperlink"/>
                <w:noProof/>
                <w:lang w:val="en-US"/>
              </w:rPr>
              <w:t>Access by System Administrators</w:t>
            </w:r>
            <w:r w:rsidR="00CD2C28">
              <w:rPr>
                <w:noProof/>
                <w:webHidden/>
              </w:rPr>
              <w:tab/>
            </w:r>
            <w:r w:rsidR="00CD2C28">
              <w:rPr>
                <w:noProof/>
                <w:webHidden/>
              </w:rPr>
              <w:fldChar w:fldCharType="begin"/>
            </w:r>
            <w:r w:rsidR="00CD2C28">
              <w:rPr>
                <w:noProof/>
                <w:webHidden/>
              </w:rPr>
              <w:instrText xml:space="preserve"> PAGEREF _Toc412628220 \h </w:instrText>
            </w:r>
            <w:r w:rsidR="00CD2C28">
              <w:rPr>
                <w:noProof/>
                <w:webHidden/>
              </w:rPr>
            </w:r>
            <w:r w:rsidR="00CD2C28">
              <w:rPr>
                <w:noProof/>
                <w:webHidden/>
              </w:rPr>
              <w:fldChar w:fldCharType="separate"/>
            </w:r>
            <w:r>
              <w:rPr>
                <w:noProof/>
                <w:webHidden/>
              </w:rPr>
              <w:t>15</w:t>
            </w:r>
            <w:r w:rsidR="00CD2C28">
              <w:rPr>
                <w:noProof/>
                <w:webHidden/>
              </w:rPr>
              <w:fldChar w:fldCharType="end"/>
            </w:r>
          </w:hyperlink>
        </w:p>
        <w:p w14:paraId="12E759B0" w14:textId="77777777" w:rsidR="00CD2C28" w:rsidRDefault="00E1065E">
          <w:pPr>
            <w:pStyle w:val="Verzeichnis2"/>
            <w:tabs>
              <w:tab w:val="left" w:pos="880"/>
              <w:tab w:val="right" w:leader="dot" w:pos="10195"/>
            </w:tabs>
            <w:rPr>
              <w:rFonts w:eastAsiaTheme="minorEastAsia"/>
              <w:noProof/>
              <w:lang w:eastAsia="de-DE"/>
            </w:rPr>
          </w:pPr>
          <w:hyperlink w:anchor="_Toc412628221" w:history="1">
            <w:r w:rsidR="00CD2C28" w:rsidRPr="00741625">
              <w:rPr>
                <w:rStyle w:val="Hyperlink"/>
                <w:noProof/>
                <w:lang w:val="en-US"/>
              </w:rPr>
              <w:t>4.3</w:t>
            </w:r>
            <w:r w:rsidR="00CD2C28">
              <w:rPr>
                <w:rFonts w:eastAsiaTheme="minorEastAsia"/>
                <w:noProof/>
                <w:lang w:eastAsia="de-DE"/>
              </w:rPr>
              <w:tab/>
            </w:r>
            <w:r w:rsidR="00CD2C28" w:rsidRPr="00741625">
              <w:rPr>
                <w:rStyle w:val="Hyperlink"/>
                <w:noProof/>
                <w:lang w:val="en-US"/>
              </w:rPr>
              <w:t>Participating Researchers</w:t>
            </w:r>
            <w:r w:rsidR="00CD2C28">
              <w:rPr>
                <w:noProof/>
                <w:webHidden/>
              </w:rPr>
              <w:tab/>
            </w:r>
            <w:r w:rsidR="00CD2C28">
              <w:rPr>
                <w:noProof/>
                <w:webHidden/>
              </w:rPr>
              <w:fldChar w:fldCharType="begin"/>
            </w:r>
            <w:r w:rsidR="00CD2C28">
              <w:rPr>
                <w:noProof/>
                <w:webHidden/>
              </w:rPr>
              <w:instrText xml:space="preserve"> PAGEREF _Toc412628221 \h </w:instrText>
            </w:r>
            <w:r w:rsidR="00CD2C28">
              <w:rPr>
                <w:noProof/>
                <w:webHidden/>
              </w:rPr>
            </w:r>
            <w:r w:rsidR="00CD2C28">
              <w:rPr>
                <w:noProof/>
                <w:webHidden/>
              </w:rPr>
              <w:fldChar w:fldCharType="separate"/>
            </w:r>
            <w:r>
              <w:rPr>
                <w:noProof/>
                <w:webHidden/>
              </w:rPr>
              <w:t>15</w:t>
            </w:r>
            <w:r w:rsidR="00CD2C28">
              <w:rPr>
                <w:noProof/>
                <w:webHidden/>
              </w:rPr>
              <w:fldChar w:fldCharType="end"/>
            </w:r>
          </w:hyperlink>
        </w:p>
        <w:p w14:paraId="5068614B" w14:textId="77777777" w:rsidR="00CD2C28" w:rsidRDefault="00E1065E">
          <w:pPr>
            <w:pStyle w:val="Verzeichnis2"/>
            <w:tabs>
              <w:tab w:val="left" w:pos="880"/>
              <w:tab w:val="right" w:leader="dot" w:pos="10195"/>
            </w:tabs>
            <w:rPr>
              <w:rFonts w:eastAsiaTheme="minorEastAsia"/>
              <w:noProof/>
              <w:lang w:eastAsia="de-DE"/>
            </w:rPr>
          </w:pPr>
          <w:hyperlink w:anchor="_Toc412628222" w:history="1">
            <w:r w:rsidR="00CD2C28" w:rsidRPr="00741625">
              <w:rPr>
                <w:rStyle w:val="Hyperlink"/>
                <w:noProof/>
                <w:lang w:val="en-US"/>
              </w:rPr>
              <w:t>4.4</w:t>
            </w:r>
            <w:r w:rsidR="00CD2C28">
              <w:rPr>
                <w:rFonts w:eastAsiaTheme="minorEastAsia"/>
                <w:noProof/>
                <w:lang w:eastAsia="de-DE"/>
              </w:rPr>
              <w:tab/>
            </w:r>
            <w:r w:rsidR="00CD2C28" w:rsidRPr="00741625">
              <w:rPr>
                <w:rStyle w:val="Hyperlink"/>
                <w:noProof/>
                <w:lang w:val="en-US"/>
              </w:rPr>
              <w:t>Data Protection Commission</w:t>
            </w:r>
            <w:r w:rsidR="00CD2C28">
              <w:rPr>
                <w:noProof/>
                <w:webHidden/>
              </w:rPr>
              <w:tab/>
            </w:r>
            <w:r w:rsidR="00CD2C28">
              <w:rPr>
                <w:noProof/>
                <w:webHidden/>
              </w:rPr>
              <w:fldChar w:fldCharType="begin"/>
            </w:r>
            <w:r w:rsidR="00CD2C28">
              <w:rPr>
                <w:noProof/>
                <w:webHidden/>
              </w:rPr>
              <w:instrText xml:space="preserve"> PAGEREF _Toc412628222 \h </w:instrText>
            </w:r>
            <w:r w:rsidR="00CD2C28">
              <w:rPr>
                <w:noProof/>
                <w:webHidden/>
              </w:rPr>
            </w:r>
            <w:r w:rsidR="00CD2C28">
              <w:rPr>
                <w:noProof/>
                <w:webHidden/>
              </w:rPr>
              <w:fldChar w:fldCharType="separate"/>
            </w:r>
            <w:r>
              <w:rPr>
                <w:noProof/>
                <w:webHidden/>
              </w:rPr>
              <w:t>15</w:t>
            </w:r>
            <w:r w:rsidR="00CD2C28">
              <w:rPr>
                <w:noProof/>
                <w:webHidden/>
              </w:rPr>
              <w:fldChar w:fldCharType="end"/>
            </w:r>
          </w:hyperlink>
        </w:p>
        <w:p w14:paraId="4F696877" w14:textId="77777777" w:rsidR="00CD2C28" w:rsidRDefault="00E1065E">
          <w:pPr>
            <w:pStyle w:val="Verzeichnis1"/>
            <w:rPr>
              <w:rFonts w:eastAsiaTheme="minorEastAsia"/>
              <w:noProof/>
              <w:lang w:eastAsia="de-DE"/>
            </w:rPr>
          </w:pPr>
          <w:hyperlink w:anchor="_Toc412628223" w:history="1">
            <w:r w:rsidR="00CD2C28" w:rsidRPr="00741625">
              <w:rPr>
                <w:rStyle w:val="Hyperlink"/>
                <w:noProof/>
                <w:lang w:val="en-US"/>
              </w:rPr>
              <w:t>5.</w:t>
            </w:r>
            <w:r w:rsidR="00CD2C28">
              <w:rPr>
                <w:rFonts w:eastAsiaTheme="minorEastAsia"/>
                <w:noProof/>
                <w:lang w:eastAsia="de-DE"/>
              </w:rPr>
              <w:tab/>
            </w:r>
            <w:r w:rsidR="00CD2C28" w:rsidRPr="00741625">
              <w:rPr>
                <w:rStyle w:val="Hyperlink"/>
                <w:noProof/>
                <w:lang w:val="en-US"/>
              </w:rPr>
              <w:t>Data Protection Provisions</w:t>
            </w:r>
            <w:r w:rsidR="00CD2C28">
              <w:rPr>
                <w:noProof/>
                <w:webHidden/>
              </w:rPr>
              <w:tab/>
            </w:r>
            <w:r w:rsidR="00CD2C28">
              <w:rPr>
                <w:noProof/>
                <w:webHidden/>
              </w:rPr>
              <w:fldChar w:fldCharType="begin"/>
            </w:r>
            <w:r w:rsidR="00CD2C28">
              <w:rPr>
                <w:noProof/>
                <w:webHidden/>
              </w:rPr>
              <w:instrText xml:space="preserve"> PAGEREF _Toc412628223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19D97E7D" w14:textId="77777777" w:rsidR="00CD2C28" w:rsidRDefault="00E1065E">
          <w:pPr>
            <w:pStyle w:val="Verzeichnis2"/>
            <w:tabs>
              <w:tab w:val="left" w:pos="880"/>
              <w:tab w:val="right" w:leader="dot" w:pos="10195"/>
            </w:tabs>
            <w:rPr>
              <w:rFonts w:eastAsiaTheme="minorEastAsia"/>
              <w:noProof/>
              <w:lang w:eastAsia="de-DE"/>
            </w:rPr>
          </w:pPr>
          <w:hyperlink w:anchor="_Toc412628224" w:history="1">
            <w:r w:rsidR="00CD2C28" w:rsidRPr="00741625">
              <w:rPr>
                <w:rStyle w:val="Hyperlink"/>
                <w:noProof/>
                <w:lang w:val="en-US"/>
              </w:rPr>
              <w:t>5.1</w:t>
            </w:r>
            <w:r w:rsidR="00CD2C28">
              <w:rPr>
                <w:rFonts w:eastAsiaTheme="minorEastAsia"/>
                <w:noProof/>
                <w:lang w:eastAsia="de-DE"/>
              </w:rPr>
              <w:tab/>
            </w:r>
            <w:r w:rsidR="00CD2C28" w:rsidRPr="00741625">
              <w:rPr>
                <w:rStyle w:val="Hyperlink"/>
                <w:noProof/>
                <w:lang w:val="en-US"/>
              </w:rPr>
              <w:t>Informational Separation of Powers</w:t>
            </w:r>
            <w:r w:rsidR="00CD2C28">
              <w:rPr>
                <w:noProof/>
                <w:webHidden/>
              </w:rPr>
              <w:tab/>
            </w:r>
            <w:r w:rsidR="00CD2C28">
              <w:rPr>
                <w:noProof/>
                <w:webHidden/>
              </w:rPr>
              <w:fldChar w:fldCharType="begin"/>
            </w:r>
            <w:r w:rsidR="00CD2C28">
              <w:rPr>
                <w:noProof/>
                <w:webHidden/>
              </w:rPr>
              <w:instrText xml:space="preserve"> PAGEREF _Toc412628224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47D65268" w14:textId="77777777" w:rsidR="00CD2C28" w:rsidRDefault="00E1065E">
          <w:pPr>
            <w:pStyle w:val="Verzeichnis2"/>
            <w:tabs>
              <w:tab w:val="left" w:pos="880"/>
              <w:tab w:val="right" w:leader="dot" w:pos="10195"/>
            </w:tabs>
            <w:rPr>
              <w:rFonts w:eastAsiaTheme="minorEastAsia"/>
              <w:noProof/>
              <w:lang w:eastAsia="de-DE"/>
            </w:rPr>
          </w:pPr>
          <w:hyperlink w:anchor="_Toc412628225" w:history="1">
            <w:r w:rsidR="00CD2C28" w:rsidRPr="00741625">
              <w:rPr>
                <w:rStyle w:val="Hyperlink"/>
                <w:noProof/>
                <w:lang w:val="en-US"/>
              </w:rPr>
              <w:t>5.2</w:t>
            </w:r>
            <w:r w:rsidR="00CD2C28">
              <w:rPr>
                <w:rFonts w:eastAsiaTheme="minorEastAsia"/>
                <w:noProof/>
                <w:lang w:eastAsia="de-DE"/>
              </w:rPr>
              <w:tab/>
            </w:r>
            <w:r w:rsidR="00CD2C28" w:rsidRPr="00741625">
              <w:rPr>
                <w:rStyle w:val="Hyperlink"/>
                <w:noProof/>
                <w:lang w:val="en-US"/>
              </w:rPr>
              <w:t>Authorization and Authentication</w:t>
            </w:r>
            <w:r w:rsidR="00CD2C28">
              <w:rPr>
                <w:noProof/>
                <w:webHidden/>
              </w:rPr>
              <w:tab/>
            </w:r>
            <w:r w:rsidR="00CD2C28">
              <w:rPr>
                <w:noProof/>
                <w:webHidden/>
              </w:rPr>
              <w:fldChar w:fldCharType="begin"/>
            </w:r>
            <w:r w:rsidR="00CD2C28">
              <w:rPr>
                <w:noProof/>
                <w:webHidden/>
              </w:rPr>
              <w:instrText xml:space="preserve"> PAGEREF _Toc412628225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04244730" w14:textId="77777777" w:rsidR="00CD2C28" w:rsidRDefault="00E1065E">
          <w:pPr>
            <w:pStyle w:val="Verzeichnis3"/>
            <w:tabs>
              <w:tab w:val="right" w:leader="dot" w:pos="10195"/>
            </w:tabs>
            <w:rPr>
              <w:rFonts w:eastAsiaTheme="minorEastAsia"/>
              <w:noProof/>
              <w:lang w:eastAsia="de-DE"/>
            </w:rPr>
          </w:pPr>
          <w:hyperlink w:anchor="_Toc412628226" w:history="1">
            <w:r w:rsidR="00CD2C28" w:rsidRPr="00741625">
              <w:rPr>
                <w:rStyle w:val="Hyperlink"/>
                <w:noProof/>
                <w:lang w:val="en-US"/>
              </w:rPr>
              <w:t>User Authorization</w:t>
            </w:r>
            <w:r w:rsidR="00CD2C28">
              <w:rPr>
                <w:noProof/>
                <w:webHidden/>
              </w:rPr>
              <w:tab/>
            </w:r>
            <w:r w:rsidR="00CD2C28">
              <w:rPr>
                <w:noProof/>
                <w:webHidden/>
              </w:rPr>
              <w:fldChar w:fldCharType="begin"/>
            </w:r>
            <w:r w:rsidR="00CD2C28">
              <w:rPr>
                <w:noProof/>
                <w:webHidden/>
              </w:rPr>
              <w:instrText xml:space="preserve"> PAGEREF _Toc412628226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7ECBA306" w14:textId="77777777" w:rsidR="00CD2C28" w:rsidRDefault="00E1065E">
          <w:pPr>
            <w:pStyle w:val="Verzeichnis3"/>
            <w:tabs>
              <w:tab w:val="right" w:leader="dot" w:pos="10195"/>
            </w:tabs>
            <w:rPr>
              <w:rFonts w:eastAsiaTheme="minorEastAsia"/>
              <w:noProof/>
              <w:lang w:eastAsia="de-DE"/>
            </w:rPr>
          </w:pPr>
          <w:hyperlink w:anchor="_Toc412628227" w:history="1">
            <w:r w:rsidR="00CD2C28" w:rsidRPr="00741625">
              <w:rPr>
                <w:rStyle w:val="Hyperlink"/>
                <w:noProof/>
                <w:lang w:val="en-US"/>
              </w:rPr>
              <w:t>Authorization of Components</w:t>
            </w:r>
            <w:r w:rsidR="00CD2C28">
              <w:rPr>
                <w:noProof/>
                <w:webHidden/>
              </w:rPr>
              <w:tab/>
            </w:r>
            <w:r w:rsidR="00CD2C28">
              <w:rPr>
                <w:noProof/>
                <w:webHidden/>
              </w:rPr>
              <w:fldChar w:fldCharType="begin"/>
            </w:r>
            <w:r w:rsidR="00CD2C28">
              <w:rPr>
                <w:noProof/>
                <w:webHidden/>
              </w:rPr>
              <w:instrText xml:space="preserve"> PAGEREF _Toc412628227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653A0BEC" w14:textId="77777777" w:rsidR="00CD2C28" w:rsidRDefault="00E1065E">
          <w:pPr>
            <w:pStyle w:val="Verzeichnis3"/>
            <w:tabs>
              <w:tab w:val="right" w:leader="dot" w:pos="10195"/>
            </w:tabs>
            <w:rPr>
              <w:rFonts w:eastAsiaTheme="minorEastAsia"/>
              <w:noProof/>
              <w:lang w:eastAsia="de-DE"/>
            </w:rPr>
          </w:pPr>
          <w:hyperlink w:anchor="_Toc412628228" w:history="1">
            <w:r w:rsidR="00CD2C28" w:rsidRPr="00741625">
              <w:rPr>
                <w:rStyle w:val="Hyperlink"/>
                <w:noProof/>
                <w:lang w:val="en-US"/>
              </w:rPr>
              <w:t>User Authentication</w:t>
            </w:r>
            <w:r w:rsidR="00CD2C28">
              <w:rPr>
                <w:noProof/>
                <w:webHidden/>
              </w:rPr>
              <w:tab/>
            </w:r>
            <w:r w:rsidR="00CD2C28">
              <w:rPr>
                <w:noProof/>
                <w:webHidden/>
              </w:rPr>
              <w:fldChar w:fldCharType="begin"/>
            </w:r>
            <w:r w:rsidR="00CD2C28">
              <w:rPr>
                <w:noProof/>
                <w:webHidden/>
              </w:rPr>
              <w:instrText xml:space="preserve"> PAGEREF _Toc412628228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7EE84867" w14:textId="77777777" w:rsidR="00CD2C28" w:rsidRDefault="00E1065E">
          <w:pPr>
            <w:pStyle w:val="Verzeichnis3"/>
            <w:tabs>
              <w:tab w:val="right" w:leader="dot" w:pos="10195"/>
            </w:tabs>
            <w:rPr>
              <w:rFonts w:eastAsiaTheme="minorEastAsia"/>
              <w:noProof/>
              <w:lang w:eastAsia="de-DE"/>
            </w:rPr>
          </w:pPr>
          <w:hyperlink w:anchor="_Toc412628229" w:history="1">
            <w:r w:rsidR="00CD2C28" w:rsidRPr="00741625">
              <w:rPr>
                <w:rStyle w:val="Hyperlink"/>
                <w:noProof/>
                <w:lang w:val="en-US"/>
              </w:rPr>
              <w:t>Authentication of Components</w:t>
            </w:r>
            <w:r w:rsidR="00CD2C28">
              <w:rPr>
                <w:noProof/>
                <w:webHidden/>
              </w:rPr>
              <w:tab/>
            </w:r>
            <w:r w:rsidR="00CD2C28">
              <w:rPr>
                <w:noProof/>
                <w:webHidden/>
              </w:rPr>
              <w:fldChar w:fldCharType="begin"/>
            </w:r>
            <w:r w:rsidR="00CD2C28">
              <w:rPr>
                <w:noProof/>
                <w:webHidden/>
              </w:rPr>
              <w:instrText xml:space="preserve"> PAGEREF _Toc412628229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302E984C" w14:textId="77777777" w:rsidR="00CD2C28" w:rsidRDefault="00E1065E">
          <w:pPr>
            <w:pStyle w:val="Verzeichnis2"/>
            <w:tabs>
              <w:tab w:val="left" w:pos="880"/>
              <w:tab w:val="right" w:leader="dot" w:pos="10195"/>
            </w:tabs>
            <w:rPr>
              <w:rFonts w:eastAsiaTheme="minorEastAsia"/>
              <w:noProof/>
              <w:lang w:eastAsia="de-DE"/>
            </w:rPr>
          </w:pPr>
          <w:hyperlink w:anchor="_Toc412628230" w:history="1">
            <w:r w:rsidR="00CD2C28" w:rsidRPr="00741625">
              <w:rPr>
                <w:rStyle w:val="Hyperlink"/>
                <w:noProof/>
                <w:lang w:val="en-US"/>
              </w:rPr>
              <w:t>5.3</w:t>
            </w:r>
            <w:r w:rsidR="00CD2C28">
              <w:rPr>
                <w:rFonts w:eastAsiaTheme="minorEastAsia"/>
                <w:noProof/>
                <w:lang w:eastAsia="de-DE"/>
              </w:rPr>
              <w:tab/>
            </w:r>
            <w:r w:rsidR="00CD2C28" w:rsidRPr="00741625">
              <w:rPr>
                <w:rStyle w:val="Hyperlink"/>
                <w:noProof/>
                <w:lang w:val="en-US"/>
              </w:rPr>
              <w:t>IT Infrastructure Provisions</w:t>
            </w:r>
            <w:r w:rsidR="00CD2C28">
              <w:rPr>
                <w:noProof/>
                <w:webHidden/>
              </w:rPr>
              <w:tab/>
            </w:r>
            <w:r w:rsidR="00CD2C28">
              <w:rPr>
                <w:noProof/>
                <w:webHidden/>
              </w:rPr>
              <w:fldChar w:fldCharType="begin"/>
            </w:r>
            <w:r w:rsidR="00CD2C28">
              <w:rPr>
                <w:noProof/>
                <w:webHidden/>
              </w:rPr>
              <w:instrText xml:space="preserve"> PAGEREF _Toc412628230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06955F46" w14:textId="77777777" w:rsidR="00CD2C28" w:rsidRDefault="00E1065E">
          <w:pPr>
            <w:pStyle w:val="Verzeichnis3"/>
            <w:tabs>
              <w:tab w:val="right" w:leader="dot" w:pos="10195"/>
            </w:tabs>
            <w:rPr>
              <w:rFonts w:eastAsiaTheme="minorEastAsia"/>
              <w:noProof/>
              <w:lang w:eastAsia="de-DE"/>
            </w:rPr>
          </w:pPr>
          <w:hyperlink w:anchor="_Toc412628231" w:history="1">
            <w:r w:rsidR="00CD2C28" w:rsidRPr="00741625">
              <w:rPr>
                <w:rStyle w:val="Hyperlink"/>
                <w:noProof/>
                <w:lang w:val="en-US"/>
              </w:rPr>
              <w:t>Security of Communication</w:t>
            </w:r>
            <w:r w:rsidR="00CD2C28">
              <w:rPr>
                <w:noProof/>
                <w:webHidden/>
              </w:rPr>
              <w:tab/>
            </w:r>
            <w:r w:rsidR="00CD2C28">
              <w:rPr>
                <w:noProof/>
                <w:webHidden/>
              </w:rPr>
              <w:fldChar w:fldCharType="begin"/>
            </w:r>
            <w:r w:rsidR="00CD2C28">
              <w:rPr>
                <w:noProof/>
                <w:webHidden/>
              </w:rPr>
              <w:instrText xml:space="preserve"> PAGEREF _Toc412628231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2B74B4BB" w14:textId="77777777" w:rsidR="00CD2C28" w:rsidRDefault="00E1065E">
          <w:pPr>
            <w:pStyle w:val="Verzeichnis3"/>
            <w:tabs>
              <w:tab w:val="right" w:leader="dot" w:pos="10195"/>
            </w:tabs>
            <w:rPr>
              <w:rFonts w:eastAsiaTheme="minorEastAsia"/>
              <w:noProof/>
              <w:lang w:eastAsia="de-DE"/>
            </w:rPr>
          </w:pPr>
          <w:hyperlink w:anchor="_Toc412628232" w:history="1">
            <w:r w:rsidR="00CD2C28" w:rsidRPr="00741625">
              <w:rPr>
                <w:rStyle w:val="Hyperlink"/>
                <w:noProof/>
                <w:lang w:val="en-US"/>
              </w:rPr>
              <w:t>Logging</w:t>
            </w:r>
            <w:r w:rsidR="00CD2C28">
              <w:rPr>
                <w:noProof/>
                <w:webHidden/>
              </w:rPr>
              <w:tab/>
            </w:r>
            <w:r w:rsidR="00CD2C28">
              <w:rPr>
                <w:noProof/>
                <w:webHidden/>
              </w:rPr>
              <w:fldChar w:fldCharType="begin"/>
            </w:r>
            <w:r w:rsidR="00CD2C28">
              <w:rPr>
                <w:noProof/>
                <w:webHidden/>
              </w:rPr>
              <w:instrText xml:space="preserve"> PAGEREF _Toc412628232 \h </w:instrText>
            </w:r>
            <w:r w:rsidR="00CD2C28">
              <w:rPr>
                <w:noProof/>
                <w:webHidden/>
              </w:rPr>
            </w:r>
            <w:r w:rsidR="00CD2C28">
              <w:rPr>
                <w:noProof/>
                <w:webHidden/>
              </w:rPr>
              <w:fldChar w:fldCharType="separate"/>
            </w:r>
            <w:r>
              <w:rPr>
                <w:noProof/>
                <w:webHidden/>
              </w:rPr>
              <w:t>16</w:t>
            </w:r>
            <w:r w:rsidR="00CD2C28">
              <w:rPr>
                <w:noProof/>
                <w:webHidden/>
              </w:rPr>
              <w:fldChar w:fldCharType="end"/>
            </w:r>
          </w:hyperlink>
        </w:p>
        <w:p w14:paraId="37463B88" w14:textId="77777777" w:rsidR="00CD2C28" w:rsidRDefault="00E1065E">
          <w:pPr>
            <w:pStyle w:val="Verzeichnis1"/>
            <w:rPr>
              <w:rFonts w:eastAsiaTheme="minorEastAsia"/>
              <w:noProof/>
              <w:lang w:eastAsia="de-DE"/>
            </w:rPr>
          </w:pPr>
          <w:hyperlink w:anchor="_Toc412628233" w:history="1">
            <w:r w:rsidR="00CD2C28" w:rsidRPr="00741625">
              <w:rPr>
                <w:rStyle w:val="Hyperlink"/>
                <w:noProof/>
                <w:lang w:val="en-US"/>
              </w:rPr>
              <w:t>6.</w:t>
            </w:r>
            <w:r w:rsidR="00CD2C28">
              <w:rPr>
                <w:rFonts w:eastAsiaTheme="minorEastAsia"/>
                <w:noProof/>
                <w:lang w:eastAsia="de-DE"/>
              </w:rPr>
              <w:tab/>
            </w:r>
            <w:r w:rsidR="00CD2C28" w:rsidRPr="00741625">
              <w:rPr>
                <w:rStyle w:val="Hyperlink"/>
                <w:noProof/>
                <w:lang w:val="en-US"/>
              </w:rPr>
              <w:t>Observing the Rights of Affected Individuals</w:t>
            </w:r>
            <w:r w:rsidR="00CD2C28">
              <w:rPr>
                <w:noProof/>
                <w:webHidden/>
              </w:rPr>
              <w:tab/>
            </w:r>
            <w:r w:rsidR="00CD2C28">
              <w:rPr>
                <w:noProof/>
                <w:webHidden/>
              </w:rPr>
              <w:fldChar w:fldCharType="begin"/>
            </w:r>
            <w:r w:rsidR="00CD2C28">
              <w:rPr>
                <w:noProof/>
                <w:webHidden/>
              </w:rPr>
              <w:instrText xml:space="preserve"> PAGEREF _Toc412628233 \h </w:instrText>
            </w:r>
            <w:r w:rsidR="00CD2C28">
              <w:rPr>
                <w:noProof/>
                <w:webHidden/>
              </w:rPr>
            </w:r>
            <w:r w:rsidR="00CD2C28">
              <w:rPr>
                <w:noProof/>
                <w:webHidden/>
              </w:rPr>
              <w:fldChar w:fldCharType="separate"/>
            </w:r>
            <w:r>
              <w:rPr>
                <w:noProof/>
                <w:webHidden/>
              </w:rPr>
              <w:t>17</w:t>
            </w:r>
            <w:r w:rsidR="00CD2C28">
              <w:rPr>
                <w:noProof/>
                <w:webHidden/>
              </w:rPr>
              <w:fldChar w:fldCharType="end"/>
            </w:r>
          </w:hyperlink>
        </w:p>
        <w:p w14:paraId="1C66A2D4" w14:textId="77777777" w:rsidR="00CD2C28" w:rsidRDefault="00E1065E">
          <w:pPr>
            <w:pStyle w:val="Verzeichnis2"/>
            <w:tabs>
              <w:tab w:val="left" w:pos="880"/>
              <w:tab w:val="right" w:leader="dot" w:pos="10195"/>
            </w:tabs>
            <w:rPr>
              <w:rFonts w:eastAsiaTheme="minorEastAsia"/>
              <w:noProof/>
              <w:lang w:eastAsia="de-DE"/>
            </w:rPr>
          </w:pPr>
          <w:hyperlink w:anchor="_Toc412628234" w:history="1">
            <w:r w:rsidR="00CD2C28" w:rsidRPr="00741625">
              <w:rPr>
                <w:rStyle w:val="Hyperlink"/>
                <w:noProof/>
                <w:lang w:val="en-US"/>
              </w:rPr>
              <w:t>6.1</w:t>
            </w:r>
            <w:r w:rsidR="00CD2C28">
              <w:rPr>
                <w:rFonts w:eastAsiaTheme="minorEastAsia"/>
                <w:noProof/>
                <w:lang w:eastAsia="de-DE"/>
              </w:rPr>
              <w:tab/>
            </w:r>
            <w:r w:rsidR="00CD2C28" w:rsidRPr="00741625">
              <w:rPr>
                <w:rStyle w:val="Hyperlink"/>
                <w:noProof/>
                <w:lang w:val="en-US"/>
              </w:rPr>
              <w:t>Information and Consent</w:t>
            </w:r>
            <w:r w:rsidR="00CD2C28">
              <w:rPr>
                <w:noProof/>
                <w:webHidden/>
              </w:rPr>
              <w:tab/>
            </w:r>
            <w:r w:rsidR="00CD2C28">
              <w:rPr>
                <w:noProof/>
                <w:webHidden/>
              </w:rPr>
              <w:fldChar w:fldCharType="begin"/>
            </w:r>
            <w:r w:rsidR="00CD2C28">
              <w:rPr>
                <w:noProof/>
                <w:webHidden/>
              </w:rPr>
              <w:instrText xml:space="preserve"> PAGEREF _Toc412628234 \h </w:instrText>
            </w:r>
            <w:r w:rsidR="00CD2C28">
              <w:rPr>
                <w:noProof/>
                <w:webHidden/>
              </w:rPr>
            </w:r>
            <w:r w:rsidR="00CD2C28">
              <w:rPr>
                <w:noProof/>
                <w:webHidden/>
              </w:rPr>
              <w:fldChar w:fldCharType="separate"/>
            </w:r>
            <w:r>
              <w:rPr>
                <w:noProof/>
                <w:webHidden/>
              </w:rPr>
              <w:t>17</w:t>
            </w:r>
            <w:r w:rsidR="00CD2C28">
              <w:rPr>
                <w:noProof/>
                <w:webHidden/>
              </w:rPr>
              <w:fldChar w:fldCharType="end"/>
            </w:r>
          </w:hyperlink>
        </w:p>
        <w:p w14:paraId="2881715D" w14:textId="77777777" w:rsidR="00CD2C28" w:rsidRDefault="00E1065E">
          <w:pPr>
            <w:pStyle w:val="Verzeichnis2"/>
            <w:tabs>
              <w:tab w:val="left" w:pos="880"/>
              <w:tab w:val="right" w:leader="dot" w:pos="10195"/>
            </w:tabs>
            <w:rPr>
              <w:rFonts w:eastAsiaTheme="minorEastAsia"/>
              <w:noProof/>
              <w:lang w:eastAsia="de-DE"/>
            </w:rPr>
          </w:pPr>
          <w:hyperlink w:anchor="_Toc412628235" w:history="1">
            <w:r w:rsidR="00CD2C28" w:rsidRPr="00741625">
              <w:rPr>
                <w:rStyle w:val="Hyperlink"/>
                <w:noProof/>
                <w:lang w:val="en-US"/>
              </w:rPr>
              <w:t>6.2</w:t>
            </w:r>
            <w:r w:rsidR="00CD2C28">
              <w:rPr>
                <w:rFonts w:eastAsiaTheme="minorEastAsia"/>
                <w:noProof/>
                <w:lang w:eastAsia="de-DE"/>
              </w:rPr>
              <w:tab/>
            </w:r>
            <w:r w:rsidR="00CD2C28" w:rsidRPr="00741625">
              <w:rPr>
                <w:rStyle w:val="Hyperlink"/>
                <w:noProof/>
                <w:lang w:val="en-US"/>
              </w:rPr>
              <w:t>Information on Stored Data</w:t>
            </w:r>
            <w:r w:rsidR="00CD2C28">
              <w:rPr>
                <w:noProof/>
                <w:webHidden/>
              </w:rPr>
              <w:tab/>
            </w:r>
            <w:r w:rsidR="00CD2C28">
              <w:rPr>
                <w:noProof/>
                <w:webHidden/>
              </w:rPr>
              <w:fldChar w:fldCharType="begin"/>
            </w:r>
            <w:r w:rsidR="00CD2C28">
              <w:rPr>
                <w:noProof/>
                <w:webHidden/>
              </w:rPr>
              <w:instrText xml:space="preserve"> PAGEREF _Toc412628235 \h </w:instrText>
            </w:r>
            <w:r w:rsidR="00CD2C28">
              <w:rPr>
                <w:noProof/>
                <w:webHidden/>
              </w:rPr>
            </w:r>
            <w:r w:rsidR="00CD2C28">
              <w:rPr>
                <w:noProof/>
                <w:webHidden/>
              </w:rPr>
              <w:fldChar w:fldCharType="separate"/>
            </w:r>
            <w:r>
              <w:rPr>
                <w:noProof/>
                <w:webHidden/>
              </w:rPr>
              <w:t>17</w:t>
            </w:r>
            <w:r w:rsidR="00CD2C28">
              <w:rPr>
                <w:noProof/>
                <w:webHidden/>
              </w:rPr>
              <w:fldChar w:fldCharType="end"/>
            </w:r>
          </w:hyperlink>
        </w:p>
        <w:p w14:paraId="08E6C82B" w14:textId="77777777" w:rsidR="00CD2C28" w:rsidRDefault="00E1065E">
          <w:pPr>
            <w:pStyle w:val="Verzeichnis2"/>
            <w:tabs>
              <w:tab w:val="left" w:pos="880"/>
              <w:tab w:val="right" w:leader="dot" w:pos="10195"/>
            </w:tabs>
            <w:rPr>
              <w:rFonts w:eastAsiaTheme="minorEastAsia"/>
              <w:noProof/>
              <w:lang w:eastAsia="de-DE"/>
            </w:rPr>
          </w:pPr>
          <w:hyperlink w:anchor="_Toc412628236" w:history="1">
            <w:r w:rsidR="00CD2C28" w:rsidRPr="00741625">
              <w:rPr>
                <w:rStyle w:val="Hyperlink"/>
                <w:noProof/>
              </w:rPr>
              <w:t>6.3</w:t>
            </w:r>
            <w:r w:rsidR="00CD2C28">
              <w:rPr>
                <w:rFonts w:eastAsiaTheme="minorEastAsia"/>
                <w:noProof/>
                <w:lang w:eastAsia="de-DE"/>
              </w:rPr>
              <w:tab/>
            </w:r>
            <w:r w:rsidR="00CD2C28" w:rsidRPr="00741625">
              <w:rPr>
                <w:rStyle w:val="Hyperlink"/>
                <w:noProof/>
                <w:lang w:val="en-US"/>
              </w:rPr>
              <w:t>Revocation, Deletion, Anonymization</w:t>
            </w:r>
            <w:r w:rsidR="00CD2C28">
              <w:rPr>
                <w:noProof/>
                <w:webHidden/>
              </w:rPr>
              <w:tab/>
            </w:r>
            <w:r w:rsidR="00CD2C28">
              <w:rPr>
                <w:noProof/>
                <w:webHidden/>
              </w:rPr>
              <w:fldChar w:fldCharType="begin"/>
            </w:r>
            <w:r w:rsidR="00CD2C28">
              <w:rPr>
                <w:noProof/>
                <w:webHidden/>
              </w:rPr>
              <w:instrText xml:space="preserve"> PAGEREF _Toc412628236 \h </w:instrText>
            </w:r>
            <w:r w:rsidR="00CD2C28">
              <w:rPr>
                <w:noProof/>
                <w:webHidden/>
              </w:rPr>
            </w:r>
            <w:r w:rsidR="00CD2C28">
              <w:rPr>
                <w:noProof/>
                <w:webHidden/>
              </w:rPr>
              <w:fldChar w:fldCharType="separate"/>
            </w:r>
            <w:r>
              <w:rPr>
                <w:noProof/>
                <w:webHidden/>
              </w:rPr>
              <w:t>17</w:t>
            </w:r>
            <w:r w:rsidR="00CD2C28">
              <w:rPr>
                <w:noProof/>
                <w:webHidden/>
              </w:rPr>
              <w:fldChar w:fldCharType="end"/>
            </w:r>
          </w:hyperlink>
        </w:p>
        <w:p w14:paraId="1899C2C2" w14:textId="77777777" w:rsidR="00CD2C28" w:rsidRDefault="00E1065E">
          <w:pPr>
            <w:pStyle w:val="Verzeichnis1"/>
            <w:rPr>
              <w:rFonts w:eastAsiaTheme="minorEastAsia"/>
              <w:noProof/>
              <w:lang w:eastAsia="de-DE"/>
            </w:rPr>
          </w:pPr>
          <w:hyperlink w:anchor="_Toc412628237" w:history="1">
            <w:r w:rsidR="00CD2C28" w:rsidRPr="00741625">
              <w:rPr>
                <w:rStyle w:val="Hyperlink"/>
                <w:noProof/>
              </w:rPr>
              <w:t>7.</w:t>
            </w:r>
            <w:r w:rsidR="00CD2C28">
              <w:rPr>
                <w:rFonts w:eastAsiaTheme="minorEastAsia"/>
                <w:noProof/>
                <w:lang w:eastAsia="de-DE"/>
              </w:rPr>
              <w:tab/>
            </w:r>
            <w:r w:rsidR="00CD2C28" w:rsidRPr="00741625">
              <w:rPr>
                <w:rStyle w:val="Hyperlink"/>
                <w:noProof/>
              </w:rPr>
              <w:t>Appendix</w:t>
            </w:r>
            <w:r w:rsidR="00CD2C28">
              <w:rPr>
                <w:noProof/>
                <w:webHidden/>
              </w:rPr>
              <w:tab/>
            </w:r>
            <w:r w:rsidR="00CD2C28">
              <w:rPr>
                <w:noProof/>
                <w:webHidden/>
              </w:rPr>
              <w:fldChar w:fldCharType="begin"/>
            </w:r>
            <w:r w:rsidR="00CD2C28">
              <w:rPr>
                <w:noProof/>
                <w:webHidden/>
              </w:rPr>
              <w:instrText xml:space="preserve"> PAGEREF _Toc412628237 \h </w:instrText>
            </w:r>
            <w:r w:rsidR="00CD2C28">
              <w:rPr>
                <w:noProof/>
                <w:webHidden/>
              </w:rPr>
            </w:r>
            <w:r w:rsidR="00CD2C28">
              <w:rPr>
                <w:noProof/>
                <w:webHidden/>
              </w:rPr>
              <w:fldChar w:fldCharType="separate"/>
            </w:r>
            <w:r>
              <w:rPr>
                <w:noProof/>
                <w:webHidden/>
              </w:rPr>
              <w:t>18</w:t>
            </w:r>
            <w:r w:rsidR="00CD2C28">
              <w:rPr>
                <w:noProof/>
                <w:webHidden/>
              </w:rPr>
              <w:fldChar w:fldCharType="end"/>
            </w:r>
          </w:hyperlink>
        </w:p>
        <w:p w14:paraId="5DD15B99" w14:textId="77777777" w:rsidR="00CD2C28" w:rsidRDefault="00E1065E">
          <w:pPr>
            <w:pStyle w:val="Verzeichnis2"/>
            <w:tabs>
              <w:tab w:val="left" w:pos="880"/>
              <w:tab w:val="right" w:leader="dot" w:pos="10195"/>
            </w:tabs>
            <w:rPr>
              <w:rFonts w:eastAsiaTheme="minorEastAsia"/>
              <w:noProof/>
              <w:lang w:eastAsia="de-DE"/>
            </w:rPr>
          </w:pPr>
          <w:hyperlink w:anchor="_Toc412628238" w:history="1">
            <w:r w:rsidR="00CD2C28" w:rsidRPr="00741625">
              <w:rPr>
                <w:rStyle w:val="Hyperlink"/>
                <w:noProof/>
              </w:rPr>
              <w:t>7.1</w:t>
            </w:r>
            <w:r w:rsidR="00CD2C28">
              <w:rPr>
                <w:rFonts w:eastAsiaTheme="minorEastAsia"/>
                <w:noProof/>
                <w:lang w:eastAsia="de-DE"/>
              </w:rPr>
              <w:tab/>
            </w:r>
            <w:r w:rsidR="00CD2C28" w:rsidRPr="00741625">
              <w:rPr>
                <w:rStyle w:val="Hyperlink"/>
                <w:noProof/>
              </w:rPr>
              <w:t>Data Sets</w:t>
            </w:r>
            <w:r w:rsidR="00CD2C28">
              <w:rPr>
                <w:noProof/>
                <w:webHidden/>
              </w:rPr>
              <w:tab/>
            </w:r>
            <w:r w:rsidR="00CD2C28">
              <w:rPr>
                <w:noProof/>
                <w:webHidden/>
              </w:rPr>
              <w:fldChar w:fldCharType="begin"/>
            </w:r>
            <w:r w:rsidR="00CD2C28">
              <w:rPr>
                <w:noProof/>
                <w:webHidden/>
              </w:rPr>
              <w:instrText xml:space="preserve"> PAGEREF _Toc412628238 \h </w:instrText>
            </w:r>
            <w:r w:rsidR="00CD2C28">
              <w:rPr>
                <w:noProof/>
                <w:webHidden/>
              </w:rPr>
            </w:r>
            <w:r w:rsidR="00CD2C28">
              <w:rPr>
                <w:noProof/>
                <w:webHidden/>
              </w:rPr>
              <w:fldChar w:fldCharType="separate"/>
            </w:r>
            <w:r>
              <w:rPr>
                <w:noProof/>
                <w:webHidden/>
              </w:rPr>
              <w:t>18</w:t>
            </w:r>
            <w:r w:rsidR="00CD2C28">
              <w:rPr>
                <w:noProof/>
                <w:webHidden/>
              </w:rPr>
              <w:fldChar w:fldCharType="end"/>
            </w:r>
          </w:hyperlink>
        </w:p>
        <w:p w14:paraId="43B3F597" w14:textId="77777777" w:rsidR="00CD2C28" w:rsidRDefault="00E1065E">
          <w:pPr>
            <w:pStyle w:val="Verzeichnis3"/>
            <w:tabs>
              <w:tab w:val="right" w:leader="dot" w:pos="10195"/>
            </w:tabs>
            <w:rPr>
              <w:rFonts w:eastAsiaTheme="minorEastAsia"/>
              <w:noProof/>
              <w:lang w:eastAsia="de-DE"/>
            </w:rPr>
          </w:pPr>
          <w:hyperlink w:anchor="_Toc412628239" w:history="1">
            <w:r w:rsidR="00CD2C28" w:rsidRPr="00741625">
              <w:rPr>
                <w:rStyle w:val="Hyperlink"/>
                <w:noProof/>
                <w:lang w:val="en-US"/>
              </w:rPr>
              <w:t>Transfer Data Set for the OSSE Bridgehead</w:t>
            </w:r>
            <w:r w:rsidR="00CD2C28">
              <w:rPr>
                <w:noProof/>
                <w:webHidden/>
              </w:rPr>
              <w:tab/>
            </w:r>
            <w:r w:rsidR="00CD2C28">
              <w:rPr>
                <w:noProof/>
                <w:webHidden/>
              </w:rPr>
              <w:fldChar w:fldCharType="begin"/>
            </w:r>
            <w:r w:rsidR="00CD2C28">
              <w:rPr>
                <w:noProof/>
                <w:webHidden/>
              </w:rPr>
              <w:instrText xml:space="preserve"> PAGEREF _Toc412628239 \h </w:instrText>
            </w:r>
            <w:r w:rsidR="00CD2C28">
              <w:rPr>
                <w:noProof/>
                <w:webHidden/>
              </w:rPr>
            </w:r>
            <w:r w:rsidR="00CD2C28">
              <w:rPr>
                <w:noProof/>
                <w:webHidden/>
              </w:rPr>
              <w:fldChar w:fldCharType="separate"/>
            </w:r>
            <w:r>
              <w:rPr>
                <w:noProof/>
                <w:webHidden/>
              </w:rPr>
              <w:t>18</w:t>
            </w:r>
            <w:r w:rsidR="00CD2C28">
              <w:rPr>
                <w:noProof/>
                <w:webHidden/>
              </w:rPr>
              <w:fldChar w:fldCharType="end"/>
            </w:r>
          </w:hyperlink>
        </w:p>
        <w:p w14:paraId="69E1891B" w14:textId="77777777" w:rsidR="00CD2C28" w:rsidRDefault="00E1065E">
          <w:pPr>
            <w:pStyle w:val="Verzeichnis3"/>
            <w:tabs>
              <w:tab w:val="right" w:leader="dot" w:pos="10195"/>
            </w:tabs>
            <w:rPr>
              <w:rFonts w:eastAsiaTheme="minorEastAsia"/>
              <w:noProof/>
              <w:lang w:eastAsia="de-DE"/>
            </w:rPr>
          </w:pPr>
          <w:hyperlink w:anchor="_Toc412628240" w:history="1">
            <w:r w:rsidR="00CD2C28" w:rsidRPr="00741625">
              <w:rPr>
                <w:rStyle w:val="Hyperlink"/>
                <w:noProof/>
              </w:rPr>
              <w:t>Identifying Data</w:t>
            </w:r>
            <w:r w:rsidR="00CD2C28">
              <w:rPr>
                <w:noProof/>
                <w:webHidden/>
              </w:rPr>
              <w:tab/>
            </w:r>
            <w:r w:rsidR="00CD2C28">
              <w:rPr>
                <w:noProof/>
                <w:webHidden/>
              </w:rPr>
              <w:fldChar w:fldCharType="begin"/>
            </w:r>
            <w:r w:rsidR="00CD2C28">
              <w:rPr>
                <w:noProof/>
                <w:webHidden/>
              </w:rPr>
              <w:instrText xml:space="preserve"> PAGEREF _Toc412628240 \h </w:instrText>
            </w:r>
            <w:r w:rsidR="00CD2C28">
              <w:rPr>
                <w:noProof/>
                <w:webHidden/>
              </w:rPr>
            </w:r>
            <w:r w:rsidR="00CD2C28">
              <w:rPr>
                <w:noProof/>
                <w:webHidden/>
              </w:rPr>
              <w:fldChar w:fldCharType="separate"/>
            </w:r>
            <w:r>
              <w:rPr>
                <w:noProof/>
                <w:webHidden/>
              </w:rPr>
              <w:t>18</w:t>
            </w:r>
            <w:r w:rsidR="00CD2C28">
              <w:rPr>
                <w:noProof/>
                <w:webHidden/>
              </w:rPr>
              <w:fldChar w:fldCharType="end"/>
            </w:r>
          </w:hyperlink>
        </w:p>
        <w:p w14:paraId="6BDD60E7" w14:textId="77777777" w:rsidR="004925DB" w:rsidRDefault="00E60608">
          <w:r>
            <w:rPr>
              <w:b/>
              <w:bCs/>
            </w:rPr>
            <w:fldChar w:fldCharType="end"/>
          </w:r>
        </w:p>
      </w:sdtContent>
    </w:sdt>
    <w:p w14:paraId="6BDD60E8" w14:textId="77777777" w:rsidR="004925DB" w:rsidRDefault="004925DB" w:rsidP="00ED20B1">
      <w:pPr>
        <w:pStyle w:val="berschrift1"/>
        <w:numPr>
          <w:ilvl w:val="0"/>
          <w:numId w:val="0"/>
        </w:numPr>
      </w:pPr>
    </w:p>
    <w:p w14:paraId="6BDD60E9" w14:textId="77777777" w:rsidR="001D0EEB" w:rsidRDefault="009274D6" w:rsidP="004925DB">
      <w:pPr>
        <w:pStyle w:val="berschrift1"/>
        <w:pageBreakBefore/>
      </w:pPr>
      <w:bookmarkStart w:id="19" w:name="_Toc371354784"/>
      <w:bookmarkStart w:id="20" w:name="_Toc412628200"/>
      <w:bookmarkEnd w:id="18"/>
      <w:bookmarkEnd w:id="17"/>
      <w:bookmarkEnd w:id="19"/>
      <w:r>
        <w:t>Introduction</w:t>
      </w:r>
      <w:bookmarkEnd w:id="20"/>
    </w:p>
    <w:p w14:paraId="6BDD60EA" w14:textId="58C68D36" w:rsidR="001D0EEB" w:rsidRPr="006D6AC5" w:rsidRDefault="009274D6" w:rsidP="007410D0">
      <w:pPr>
        <w:pStyle w:val="berschrift2"/>
        <w:ind w:left="567" w:hanging="567"/>
        <w:rPr>
          <w:lang w:val="en-US"/>
        </w:rPr>
      </w:pPr>
      <w:bookmarkStart w:id="21" w:name="_Toc412628201"/>
      <w:r w:rsidRPr="006D6AC5">
        <w:rPr>
          <w:lang w:val="en-US"/>
        </w:rPr>
        <w:t>O</w:t>
      </w:r>
      <w:r w:rsidR="00374F1D" w:rsidRPr="006D6AC5">
        <w:rPr>
          <w:lang w:val="en-US"/>
        </w:rPr>
        <w:t xml:space="preserve">verview of Data Processing </w:t>
      </w:r>
      <w:r w:rsidR="00BA2C5F">
        <w:rPr>
          <w:lang w:val="en-US"/>
        </w:rPr>
        <w:t>When Using</w:t>
      </w:r>
      <w:r w:rsidR="00036B8F" w:rsidRPr="006D6AC5">
        <w:rPr>
          <w:lang w:val="en-US"/>
        </w:rPr>
        <w:t xml:space="preserve"> an OSSE Bridgehead</w:t>
      </w:r>
      <w:bookmarkEnd w:id="21"/>
    </w:p>
    <w:p w14:paraId="77F17050" w14:textId="32968E15" w:rsidR="00964C2B" w:rsidRDefault="0020312D" w:rsidP="00964C2B">
      <w:pPr>
        <w:rPr>
          <w:lang w:val="en-US"/>
        </w:rPr>
      </w:pPr>
      <w:r>
        <w:rPr>
          <w:lang w:val="en-US"/>
        </w:rPr>
        <w:t xml:space="preserve">Data from the </w:t>
      </w:r>
      <w:r>
        <w:rPr>
          <w:highlight w:val="lightGray"/>
          <w:lang w:val="en-US"/>
        </w:rPr>
        <w:t>Registry for Rare Disease X</w:t>
      </w:r>
      <w:r>
        <w:rPr>
          <w:lang w:val="en-US"/>
        </w:rPr>
        <w:t xml:space="preserve"> with the option to be used for project cooperations with other registries</w:t>
      </w:r>
      <w:r w:rsidR="00D45F98">
        <w:rPr>
          <w:lang w:val="en-US"/>
        </w:rPr>
        <w:t xml:space="preserve"> </w:t>
      </w:r>
      <w:r>
        <w:rPr>
          <w:lang w:val="en-US"/>
        </w:rPr>
        <w:t>are taken over into the OSSE bridgehead.</w:t>
      </w:r>
      <w:r w:rsidR="00964C2B">
        <w:rPr>
          <w:lang w:val="en-US"/>
        </w:rPr>
        <w:t xml:space="preserve"> To this end, the OSSE bridgehead supports “decentralized search,” an infrastructure for inquiries that allows networked OSSE registries and bridgeheads to be searched for specified cases. The inquiry, consisting of an exposé of the intended research question, the inquirer’s contact information, and the search criteria, is then automatically presented electronically to the [</w:t>
      </w:r>
      <w:r w:rsidR="00964C2B" w:rsidRPr="00964C2B">
        <w:rPr>
          <w:highlight w:val="yellow"/>
          <w:lang w:val="en-US"/>
        </w:rPr>
        <w:t>person(s) in charge of the registry data</w:t>
      </w:r>
      <w:r w:rsidR="00964C2B">
        <w:rPr>
          <w:lang w:val="en-US"/>
        </w:rPr>
        <w:t xml:space="preserve">] together with the results. </w:t>
      </w:r>
      <w:r w:rsidR="00071382">
        <w:rPr>
          <w:lang w:val="en-US"/>
        </w:rPr>
        <w:t>He/she/they</w:t>
      </w:r>
      <w:r w:rsidR="00964C2B">
        <w:rPr>
          <w:lang w:val="en-US"/>
        </w:rPr>
        <w:t xml:space="preserve"> </w:t>
      </w:r>
      <w:r w:rsidR="00071382">
        <w:rPr>
          <w:lang w:val="en-US"/>
        </w:rPr>
        <w:t>has/</w:t>
      </w:r>
      <w:r w:rsidR="00964C2B">
        <w:rPr>
          <w:lang w:val="en-US"/>
        </w:rPr>
        <w:t xml:space="preserve">have the option to check the inquiry for content criteria and legal legitimacy and, provided both are positive, to manually answer the inquiry and transmit the data sets if applicable. This method comes closest to a written inquiry, except that due to the cross-linking of registries, it is already clear where an inquiry concerning suitable data sets can make sense and </w:t>
      </w:r>
      <w:r w:rsidR="00932696">
        <w:rPr>
          <w:lang w:val="en-US"/>
        </w:rPr>
        <w:t>therefore an</w:t>
      </w:r>
      <w:r w:rsidR="00964C2B">
        <w:rPr>
          <w:lang w:val="en-US"/>
        </w:rPr>
        <w:t xml:space="preserve"> assessment and response are supported by technical resources. To facilitate comparability and targeted inquiries for data content in different data sources, the data schema of an OSSE </w:t>
      </w:r>
      <w:r w:rsidR="00BA15EB">
        <w:rPr>
          <w:lang w:val="en-US"/>
        </w:rPr>
        <w:t>bridgehead</w:t>
      </w:r>
      <w:r w:rsidR="00964C2B">
        <w:rPr>
          <w:lang w:val="en-US"/>
        </w:rPr>
        <w:t xml:space="preserve"> is linked to a formal definition of all data fields registered as metadata in the central metadata repository (MDR).</w:t>
      </w:r>
      <w:r w:rsidR="008605ED">
        <w:rPr>
          <w:lang w:val="en-US"/>
        </w:rPr>
        <w:t xml:space="preserve"> This equally applies to all participants in decentralized search (OSSE registries and OSSE bridgeheads).</w:t>
      </w:r>
    </w:p>
    <w:p w14:paraId="67248E96" w14:textId="046EB3A3" w:rsidR="0020312D" w:rsidRDefault="00964C2B" w:rsidP="00964C2B">
      <w:pPr>
        <w:rPr>
          <w:lang w:val="en-US"/>
        </w:rPr>
      </w:pPr>
      <w:r>
        <w:rPr>
          <w:lang w:val="en-US"/>
        </w:rPr>
        <w:t>Sections 2 and 3 provide a detailed description of the components and processes.</w:t>
      </w:r>
    </w:p>
    <w:p w14:paraId="6BDD6110" w14:textId="270FCBC8" w:rsidR="007D40A3" w:rsidRPr="003D474A" w:rsidRDefault="00C1057A" w:rsidP="00DA51A0">
      <w:pPr>
        <w:pStyle w:val="berschrift1"/>
        <w:rPr>
          <w:lang w:val="en-US"/>
        </w:rPr>
      </w:pPr>
      <w:bookmarkStart w:id="22" w:name="_Toc412628202"/>
      <w:r w:rsidRPr="003D474A">
        <w:rPr>
          <w:lang w:val="en-US"/>
        </w:rPr>
        <w:t xml:space="preserve">Data </w:t>
      </w:r>
      <w:r w:rsidR="00FF5285" w:rsidRPr="003D474A">
        <w:rPr>
          <w:lang w:val="en-US"/>
        </w:rPr>
        <w:t>Processing Components</w:t>
      </w:r>
      <w:r w:rsidR="00D17AB6">
        <w:rPr>
          <w:lang w:val="en-US"/>
        </w:rPr>
        <w:t xml:space="preserve"> </w:t>
      </w:r>
      <w:r w:rsidR="009E361C">
        <w:rPr>
          <w:lang w:val="en-US"/>
        </w:rPr>
        <w:t>When Using</w:t>
      </w:r>
      <w:r w:rsidR="00261CD4">
        <w:rPr>
          <w:lang w:val="en-US"/>
        </w:rPr>
        <w:t xml:space="preserve"> an OSSE B</w:t>
      </w:r>
      <w:r w:rsidR="00C303C4">
        <w:rPr>
          <w:lang w:val="en-US"/>
        </w:rPr>
        <w:t>ridgehead</w:t>
      </w:r>
      <w:bookmarkEnd w:id="22"/>
    </w:p>
    <w:p w14:paraId="6BDD6111" w14:textId="4FF454A6" w:rsidR="00C0717B" w:rsidRPr="003D474A" w:rsidRDefault="00DA1445" w:rsidP="0066224D">
      <w:pPr>
        <w:pStyle w:val="berschrift2"/>
        <w:ind w:left="567" w:hanging="567"/>
        <w:rPr>
          <w:lang w:val="en-US"/>
        </w:rPr>
      </w:pPr>
      <w:bookmarkStart w:id="23" w:name="_Toc412628203"/>
      <w:bookmarkStart w:id="24" w:name="_Ref369783014"/>
      <w:bookmarkStart w:id="25" w:name="_Toc371354790"/>
      <w:r>
        <w:rPr>
          <w:lang w:val="en-US"/>
        </w:rPr>
        <w:t xml:space="preserve">The </w:t>
      </w:r>
      <w:r w:rsidR="00FF5285" w:rsidRPr="003D474A">
        <w:rPr>
          <w:lang w:val="en-US"/>
        </w:rPr>
        <w:t xml:space="preserve">OSSE </w:t>
      </w:r>
      <w:r>
        <w:rPr>
          <w:lang w:val="en-US"/>
        </w:rPr>
        <w:t>Bridgehead</w:t>
      </w:r>
      <w:bookmarkEnd w:id="23"/>
    </w:p>
    <w:p w14:paraId="3F37D07C" w14:textId="136BCFCC" w:rsidR="00244E65" w:rsidRPr="0047594B" w:rsidRDefault="00244E65" w:rsidP="0050160B">
      <w:pPr>
        <w:rPr>
          <w:lang w:val="en-US"/>
        </w:rPr>
      </w:pPr>
      <w:r>
        <w:rPr>
          <w:lang w:val="en-US"/>
        </w:rPr>
        <w:t xml:space="preserve">The OSSE bridgehead </w:t>
      </w:r>
      <w:r w:rsidR="00953C91">
        <w:rPr>
          <w:lang w:val="en-US"/>
        </w:rPr>
        <w:t xml:space="preserve">serves to make data in the </w:t>
      </w:r>
      <w:r w:rsidR="00953C91">
        <w:rPr>
          <w:highlight w:val="lightGray"/>
          <w:lang w:val="en-US"/>
        </w:rPr>
        <w:t>Registry for Rare Disease X</w:t>
      </w:r>
      <w:r w:rsidR="00953C91">
        <w:rPr>
          <w:lang w:val="en-US"/>
        </w:rPr>
        <w:t xml:space="preserve"> </w:t>
      </w:r>
      <w:r w:rsidR="00B9408B">
        <w:rPr>
          <w:lang w:val="en-US"/>
        </w:rPr>
        <w:t>usabl</w:t>
      </w:r>
      <w:r w:rsidR="00E30E3E">
        <w:rPr>
          <w:lang w:val="en-US"/>
        </w:rPr>
        <w:t>e for decentralized search (see section</w:t>
      </w:r>
      <w:r w:rsidR="003253A8">
        <w:rPr>
          <w:lang w:val="en-US"/>
        </w:rPr>
        <w:t xml:space="preserve"> </w:t>
      </w:r>
      <w:r w:rsidR="003253A8">
        <w:rPr>
          <w:lang w:val="en-US"/>
        </w:rPr>
        <w:fldChar w:fldCharType="begin"/>
      </w:r>
      <w:r w:rsidR="003253A8">
        <w:rPr>
          <w:lang w:val="en-US"/>
        </w:rPr>
        <w:instrText xml:space="preserve"> REF _Ref412474182 \r \h </w:instrText>
      </w:r>
      <w:r w:rsidR="003253A8">
        <w:rPr>
          <w:lang w:val="en-US"/>
        </w:rPr>
      </w:r>
      <w:r w:rsidR="003253A8">
        <w:rPr>
          <w:lang w:val="en-US"/>
        </w:rPr>
        <w:fldChar w:fldCharType="separate"/>
      </w:r>
      <w:r w:rsidR="001C3A3D">
        <w:rPr>
          <w:lang w:val="en-US"/>
        </w:rPr>
        <w:t>3.5</w:t>
      </w:r>
      <w:r w:rsidR="003253A8">
        <w:rPr>
          <w:lang w:val="en-US"/>
        </w:rPr>
        <w:fldChar w:fldCharType="end"/>
      </w:r>
      <w:r w:rsidR="00E30E3E" w:rsidRPr="003253A8">
        <w:rPr>
          <w:lang w:val="en-US"/>
        </w:rPr>
        <w:t>, “</w:t>
      </w:r>
      <w:r w:rsidR="003253A8">
        <w:rPr>
          <w:lang w:val="en-US"/>
        </w:rPr>
        <w:fldChar w:fldCharType="begin"/>
      </w:r>
      <w:r w:rsidR="003253A8">
        <w:rPr>
          <w:lang w:val="en-US"/>
        </w:rPr>
        <w:instrText xml:space="preserve"> REF _Ref412474201 \h </w:instrText>
      </w:r>
      <w:r w:rsidR="003253A8">
        <w:rPr>
          <w:lang w:val="en-US"/>
        </w:rPr>
      </w:r>
      <w:r w:rsidR="003253A8">
        <w:rPr>
          <w:lang w:val="en-US"/>
        </w:rPr>
        <w:fldChar w:fldCharType="separate"/>
      </w:r>
      <w:r w:rsidR="001C3A3D" w:rsidRPr="00C05C58">
        <w:rPr>
          <w:lang w:val="en-US"/>
        </w:rPr>
        <w:t>Decentralized Search</w:t>
      </w:r>
      <w:r w:rsidR="003253A8">
        <w:rPr>
          <w:lang w:val="en-US"/>
        </w:rPr>
        <w:fldChar w:fldCharType="end"/>
      </w:r>
      <w:r w:rsidR="00E30E3E" w:rsidRPr="003253A8">
        <w:rPr>
          <w:lang w:val="en-US"/>
        </w:rPr>
        <w:t>”</w:t>
      </w:r>
      <w:r w:rsidR="00E30E3E">
        <w:rPr>
          <w:lang w:val="en-US"/>
        </w:rPr>
        <w:t xml:space="preserve">). To this end, data from the </w:t>
      </w:r>
      <w:r w:rsidR="00E30E3E">
        <w:rPr>
          <w:highlight w:val="lightGray"/>
          <w:lang w:val="en-US"/>
        </w:rPr>
        <w:t>Registry for Rare Disease X</w:t>
      </w:r>
      <w:r w:rsidR="00E30E3E">
        <w:rPr>
          <w:lang w:val="en-US"/>
        </w:rPr>
        <w:t xml:space="preserve"> are extracted, transformed, and loaded into the OSSE bridgehead. </w:t>
      </w:r>
      <w:r w:rsidR="00EE4730">
        <w:rPr>
          <w:lang w:val="en-US"/>
        </w:rPr>
        <w:t>During transformation, the data are harmonized based on the metadata of MDR</w:t>
      </w:r>
      <w:r w:rsidR="0047594B" w:rsidRPr="0047594B">
        <w:rPr>
          <w:lang w:val="en-US"/>
        </w:rPr>
        <w:t xml:space="preserve">, </w:t>
      </w:r>
      <w:r w:rsidR="0047594B" w:rsidRPr="00693510">
        <w:rPr>
          <w:lang w:val="en-US"/>
        </w:rPr>
        <w:t>with</w:t>
      </w:r>
      <w:r w:rsidR="00693510" w:rsidRPr="00693510">
        <w:rPr>
          <w:lang w:val="en-US"/>
        </w:rPr>
        <w:t xml:space="preserve"> a semantically </w:t>
      </w:r>
      <w:r w:rsidR="002E4F06">
        <w:rPr>
          <w:lang w:val="en-US"/>
        </w:rPr>
        <w:t>corresponding</w:t>
      </w:r>
      <w:r w:rsidR="00693510" w:rsidRPr="00693510">
        <w:rPr>
          <w:lang w:val="en-US"/>
        </w:rPr>
        <w:t xml:space="preserve"> MDR ID being </w:t>
      </w:r>
      <w:r w:rsidR="00A811EA">
        <w:rPr>
          <w:lang w:val="en-US"/>
        </w:rPr>
        <w:t>assigned</w:t>
      </w:r>
      <w:r w:rsidR="00693510" w:rsidRPr="00693510">
        <w:rPr>
          <w:lang w:val="en-US"/>
        </w:rPr>
        <w:t xml:space="preserve"> to</w:t>
      </w:r>
      <w:r w:rsidR="0047594B" w:rsidRPr="00693510">
        <w:rPr>
          <w:lang w:val="en-US"/>
        </w:rPr>
        <w:t xml:space="preserve"> each data field</w:t>
      </w:r>
      <w:r w:rsidR="00753A5A">
        <w:rPr>
          <w:lang w:val="en-US"/>
        </w:rPr>
        <w:t xml:space="preserve">. In addition to the basic and longitudinal data from the </w:t>
      </w:r>
      <w:r w:rsidR="00753A5A">
        <w:rPr>
          <w:highlight w:val="lightGray"/>
          <w:lang w:val="en-US"/>
        </w:rPr>
        <w:t>Registry for Rare Disease X</w:t>
      </w:r>
      <w:r w:rsidR="00753A5A">
        <w:rPr>
          <w:lang w:val="en-US"/>
        </w:rPr>
        <w:t>, data on biomaterial samples can be imported as well. The OSSE bridgehead does not store a patient’s identifying data (IDAT).</w:t>
      </w:r>
    </w:p>
    <w:p w14:paraId="5B45FAFD" w14:textId="4B4126FC" w:rsidR="00244E65" w:rsidRDefault="002C7496" w:rsidP="0050160B">
      <w:pPr>
        <w:rPr>
          <w:lang w:val="en-US"/>
        </w:rPr>
      </w:pPr>
      <w:r>
        <w:rPr>
          <w:lang w:val="en-US"/>
        </w:rPr>
        <w:t>[</w:t>
      </w:r>
      <w:r w:rsidRPr="002C7496">
        <w:rPr>
          <w:i/>
          <w:highlight w:val="yellow"/>
          <w:lang w:val="en-US"/>
        </w:rPr>
        <w:t>The following are two scenarios for data pseudonymization in the bridgehead:</w:t>
      </w:r>
      <w:r>
        <w:rPr>
          <w:lang w:val="en-US"/>
        </w:rPr>
        <w:t>]</w:t>
      </w:r>
    </w:p>
    <w:p w14:paraId="4B4A9310" w14:textId="7A372F27" w:rsidR="00BE5B6A" w:rsidRDefault="00BE5B6A" w:rsidP="0050160B">
      <w:pPr>
        <w:rPr>
          <w:lang w:val="en-US"/>
        </w:rPr>
      </w:pPr>
      <w:r>
        <w:rPr>
          <w:lang w:val="en-US"/>
        </w:rPr>
        <w:t>[</w:t>
      </w:r>
      <w:r w:rsidRPr="00900811">
        <w:rPr>
          <w:b/>
          <w:i/>
          <w:highlight w:val="yellow"/>
          <w:lang w:val="en-US"/>
        </w:rPr>
        <w:t>Scenario 1</w:t>
      </w:r>
      <w:r w:rsidRPr="00BE5B6A">
        <w:rPr>
          <w:i/>
          <w:highlight w:val="yellow"/>
          <w:lang w:val="en-US"/>
        </w:rPr>
        <w:t xml:space="preserve"> (Data in the registry are already pseudonymized):</w:t>
      </w:r>
      <w:r>
        <w:rPr>
          <w:lang w:val="en-US"/>
        </w:rPr>
        <w:t>]</w:t>
      </w:r>
      <w:r w:rsidR="00B054E1">
        <w:rPr>
          <w:lang w:val="en-US"/>
        </w:rPr>
        <w:t xml:space="preserve"> </w:t>
      </w:r>
      <w:r w:rsidR="00C953E8">
        <w:rPr>
          <w:lang w:val="en-US"/>
        </w:rPr>
        <w:t xml:space="preserve">Since the data in the </w:t>
      </w:r>
      <w:r w:rsidR="00C953E8">
        <w:rPr>
          <w:highlight w:val="lightGray"/>
          <w:lang w:val="en-US"/>
        </w:rPr>
        <w:t>Registry for Rare Disease X</w:t>
      </w:r>
      <w:r w:rsidR="00C953E8">
        <w:rPr>
          <w:lang w:val="en-US"/>
        </w:rPr>
        <w:t xml:space="preserve"> are already pseudonymized, the pseudonyms are taken over identically.</w:t>
      </w:r>
    </w:p>
    <w:p w14:paraId="2D083F78" w14:textId="453593C7" w:rsidR="00900811" w:rsidRDefault="00900811" w:rsidP="0050160B">
      <w:pPr>
        <w:rPr>
          <w:lang w:val="en-US"/>
        </w:rPr>
      </w:pPr>
      <w:r>
        <w:rPr>
          <w:lang w:val="en-US"/>
        </w:rPr>
        <w:t>[</w:t>
      </w:r>
      <w:r w:rsidRPr="00900811">
        <w:rPr>
          <w:b/>
          <w:i/>
          <w:highlight w:val="yellow"/>
          <w:lang w:val="en-US"/>
        </w:rPr>
        <w:t>Scenario 2</w:t>
      </w:r>
      <w:r w:rsidRPr="00900811">
        <w:rPr>
          <w:i/>
          <w:highlight w:val="yellow"/>
          <w:lang w:val="en-US"/>
        </w:rPr>
        <w:t xml:space="preserve"> (Registry contains IDAT):</w:t>
      </w:r>
      <w:r>
        <w:rPr>
          <w:lang w:val="en-US"/>
        </w:rPr>
        <w:t xml:space="preserve">] </w:t>
      </w:r>
      <w:r w:rsidR="00F95CB4">
        <w:rPr>
          <w:lang w:val="en-US"/>
        </w:rPr>
        <w:t xml:space="preserve">The IDAT stored in the </w:t>
      </w:r>
      <w:r w:rsidR="00F95CB4">
        <w:rPr>
          <w:highlight w:val="lightGray"/>
          <w:lang w:val="en-US"/>
        </w:rPr>
        <w:t>Registry for Rare Disease X</w:t>
      </w:r>
      <w:r w:rsidR="00F95CB4">
        <w:rPr>
          <w:lang w:val="en-US"/>
        </w:rPr>
        <w:t xml:space="preserve"> together with the medical data (MDAT) are substituted by pseudonyms by way of the </w:t>
      </w:r>
      <w:r w:rsidR="00704745" w:rsidRPr="00704745">
        <w:rPr>
          <w:i/>
          <w:lang w:val="en-US"/>
        </w:rPr>
        <w:t>Mainzelliste</w:t>
      </w:r>
      <w:r w:rsidR="0049433A" w:rsidRPr="00FD4795">
        <w:rPr>
          <w:rStyle w:val="Funotenzeichen"/>
          <w:lang w:val="en-US"/>
        </w:rPr>
        <w:footnoteReference w:id="4"/>
      </w:r>
      <w:r w:rsidR="00F95CB4">
        <w:rPr>
          <w:lang w:val="en-US"/>
        </w:rPr>
        <w:t xml:space="preserve"> during transformation.</w:t>
      </w:r>
    </w:p>
    <w:p w14:paraId="4FAC8258" w14:textId="38521A28" w:rsidR="00B709EF" w:rsidRDefault="00B709EF" w:rsidP="0050160B">
      <w:pPr>
        <w:rPr>
          <w:lang w:val="en-US"/>
        </w:rPr>
      </w:pPr>
      <w:r>
        <w:rPr>
          <w:lang w:val="en-US"/>
        </w:rPr>
        <w:t>The bridgehead consists of the following software components:</w:t>
      </w:r>
    </w:p>
    <w:p w14:paraId="28113CB1" w14:textId="1F3091BD" w:rsidR="00B709EF" w:rsidRPr="006C6957" w:rsidRDefault="00B709EF" w:rsidP="006C6957">
      <w:pPr>
        <w:pStyle w:val="Listenabsatz"/>
        <w:numPr>
          <w:ilvl w:val="0"/>
          <w:numId w:val="28"/>
        </w:numPr>
        <w:rPr>
          <w:lang w:val="en-US"/>
        </w:rPr>
      </w:pPr>
      <w:r w:rsidRPr="006C6957">
        <w:rPr>
          <w:u w:val="single"/>
          <w:lang w:val="en-US"/>
        </w:rPr>
        <w:t>The OSSE store:</w:t>
      </w:r>
      <w:r w:rsidRPr="006C6957">
        <w:rPr>
          <w:lang w:val="en-US"/>
        </w:rPr>
        <w:t xml:space="preserve"> the data storage into which the data are imported, containing features for the data import and export as well as a query int</w:t>
      </w:r>
      <w:r w:rsidR="00660077" w:rsidRPr="006C6957">
        <w:rPr>
          <w:lang w:val="en-US"/>
        </w:rPr>
        <w:t>erface for decentralized search; and</w:t>
      </w:r>
    </w:p>
    <w:p w14:paraId="02415398" w14:textId="42451A89" w:rsidR="00660077" w:rsidRPr="00666403" w:rsidRDefault="00660077" w:rsidP="00666403">
      <w:pPr>
        <w:pStyle w:val="Listenabsatz"/>
        <w:numPr>
          <w:ilvl w:val="0"/>
          <w:numId w:val="28"/>
        </w:numPr>
        <w:rPr>
          <w:lang w:val="en-US"/>
        </w:rPr>
      </w:pPr>
      <w:r w:rsidRPr="006C6957">
        <w:rPr>
          <w:u w:val="single"/>
          <w:lang w:val="en-US"/>
        </w:rPr>
        <w:t>The OSSE share client:</w:t>
      </w:r>
      <w:r w:rsidRPr="006C6957">
        <w:rPr>
          <w:lang w:val="en-US"/>
        </w:rPr>
        <w:t xml:space="preserve"> the client interface for decentralized search (see section 3.5, “Decentralized Search”). It retrieves inquiries placed via the search broker, communicates with the OSSE store and shows authorized users the inquiry </w:t>
      </w:r>
      <w:r w:rsidR="006F5642" w:rsidRPr="006C6957">
        <w:rPr>
          <w:lang w:val="en-US"/>
        </w:rPr>
        <w:t>and</w:t>
      </w:r>
      <w:r w:rsidRPr="006C6957">
        <w:rPr>
          <w:lang w:val="en-US"/>
        </w:rPr>
        <w:t xml:space="preserve"> the </w:t>
      </w:r>
      <w:r w:rsidR="002F3983" w:rsidRPr="006C6957">
        <w:rPr>
          <w:lang w:val="en-US"/>
        </w:rPr>
        <w:t>output</w:t>
      </w:r>
      <w:r w:rsidRPr="006C6957">
        <w:rPr>
          <w:lang w:val="en-US"/>
        </w:rPr>
        <w:t xml:space="preserve"> consisting of the inquiry exposé, the results and the inquirer’s contact data.</w:t>
      </w:r>
      <w:r w:rsidR="007D086C" w:rsidRPr="006C6957">
        <w:rPr>
          <w:lang w:val="en-US"/>
        </w:rPr>
        <w:t xml:space="preserve"> </w:t>
      </w:r>
      <w:r w:rsidR="00CB609A" w:rsidRPr="006C6957">
        <w:rPr>
          <w:lang w:val="en-US"/>
        </w:rPr>
        <w:t xml:space="preserve">In this, only pseudonymized and aggregated data are shown. The person in charge </w:t>
      </w:r>
      <w:r w:rsidR="009521E5" w:rsidRPr="006C6957">
        <w:rPr>
          <w:lang w:val="en-US"/>
        </w:rPr>
        <w:t xml:space="preserve">of the </w:t>
      </w:r>
      <w:r w:rsidR="00CB609A" w:rsidRPr="006C6957">
        <w:rPr>
          <w:lang w:val="en-US"/>
        </w:rPr>
        <w:t>data</w:t>
      </w:r>
      <w:r w:rsidR="009521E5" w:rsidRPr="006C6957">
        <w:rPr>
          <w:lang w:val="en-US"/>
        </w:rPr>
        <w:t xml:space="preserve"> can trigger a data export via the share client interface. The exported data contain non-traceable export pseudonyms instead</w:t>
      </w:r>
      <w:r w:rsidR="00235E7B">
        <w:rPr>
          <w:lang w:val="en-US"/>
        </w:rPr>
        <w:t xml:space="preserve"> of the pseudonyms stored in</w:t>
      </w:r>
      <w:r w:rsidR="009521E5" w:rsidRPr="006C6957">
        <w:rPr>
          <w:lang w:val="en-US"/>
        </w:rPr>
        <w:t xml:space="preserve"> OSSE. </w:t>
      </w:r>
      <w:r w:rsidR="003D1359" w:rsidRPr="006C6957">
        <w:rPr>
          <w:lang w:val="en-US"/>
        </w:rPr>
        <w:t>The decision on the</w:t>
      </w:r>
      <w:r w:rsidR="0068783C">
        <w:rPr>
          <w:lang w:val="en-US"/>
        </w:rPr>
        <w:t xml:space="preserve"> transfer of such</w:t>
      </w:r>
      <w:r w:rsidR="003D1359" w:rsidRPr="006C6957">
        <w:rPr>
          <w:lang w:val="en-US"/>
        </w:rPr>
        <w:t xml:space="preserve"> </w:t>
      </w:r>
      <w:r w:rsidR="00F30F97">
        <w:rPr>
          <w:lang w:val="en-US"/>
        </w:rPr>
        <w:t xml:space="preserve">“quasi-anonymized” research </w:t>
      </w:r>
      <w:r w:rsidR="003D1359" w:rsidRPr="006C6957">
        <w:rPr>
          <w:lang w:val="en-US"/>
        </w:rPr>
        <w:t>data is made by the [</w:t>
      </w:r>
      <w:r w:rsidR="003D1359" w:rsidRPr="006C6957">
        <w:rPr>
          <w:i/>
          <w:highlight w:val="yellow"/>
          <w:lang w:val="en-US"/>
        </w:rPr>
        <w:t xml:space="preserve">specify the </w:t>
      </w:r>
      <w:r w:rsidR="003D1359" w:rsidRPr="00666403">
        <w:rPr>
          <w:i/>
          <w:highlight w:val="yellow"/>
          <w:lang w:val="en-US"/>
        </w:rPr>
        <w:t>body in charge here</w:t>
      </w:r>
      <w:r w:rsidR="003D1359" w:rsidRPr="00666403">
        <w:rPr>
          <w:lang w:val="en-US"/>
        </w:rPr>
        <w:t>]. The transfer of the exported data must conform to the data use specified in the patient informed consent, since particularly in the area of rare diseases there is a high risk of re-identification based on medical data alone.</w:t>
      </w:r>
    </w:p>
    <w:p w14:paraId="6BE19FF9" w14:textId="30B816C1" w:rsidR="006C6957" w:rsidRDefault="00671C75" w:rsidP="0050160B">
      <w:pPr>
        <w:rPr>
          <w:lang w:val="en-US"/>
        </w:rPr>
      </w:pPr>
      <w:r>
        <w:rPr>
          <w:lang w:val="en-US"/>
        </w:rPr>
        <w:t>[</w:t>
      </w:r>
      <w:r w:rsidRPr="00671C75">
        <w:rPr>
          <w:i/>
          <w:highlight w:val="yellow"/>
          <w:lang w:val="en-US"/>
        </w:rPr>
        <w:t xml:space="preserve">The following section does not apply </w:t>
      </w:r>
      <w:r w:rsidR="005C2087">
        <w:rPr>
          <w:i/>
          <w:highlight w:val="yellow"/>
          <w:lang w:val="en-US"/>
        </w:rPr>
        <w:t>to scenario 1 (</w:t>
      </w:r>
      <w:r w:rsidRPr="00671C75">
        <w:rPr>
          <w:i/>
          <w:highlight w:val="yellow"/>
          <w:lang w:val="en-US"/>
        </w:rPr>
        <w:t>no identity management system is used in the OSSE bridgehead.</w:t>
      </w:r>
      <w:r w:rsidR="005C2087" w:rsidRPr="005C2087">
        <w:rPr>
          <w:i/>
          <w:highlight w:val="yellow"/>
          <w:lang w:val="en-US"/>
        </w:rPr>
        <w:t>)</w:t>
      </w:r>
      <w:r>
        <w:rPr>
          <w:lang w:val="en-US"/>
        </w:rPr>
        <w:t>]</w:t>
      </w:r>
    </w:p>
    <w:p w14:paraId="6BDD6121" w14:textId="700D9EB9" w:rsidR="001D0EEB" w:rsidRPr="00FB6944" w:rsidRDefault="004E02FE" w:rsidP="0066224D">
      <w:pPr>
        <w:pStyle w:val="berschrift2"/>
        <w:ind w:left="567" w:hanging="567"/>
        <w:rPr>
          <w:lang w:val="en-US"/>
        </w:rPr>
      </w:pPr>
      <w:bookmarkStart w:id="26" w:name="_Toc371354791"/>
      <w:bookmarkStart w:id="27" w:name="_Ref392590358"/>
      <w:bookmarkStart w:id="28" w:name="_Ref392590370"/>
      <w:bookmarkStart w:id="29" w:name="_Ref394485933"/>
      <w:bookmarkStart w:id="30" w:name="_Ref394485950"/>
      <w:bookmarkStart w:id="31" w:name="_Ref395599825"/>
      <w:bookmarkStart w:id="32" w:name="_Toc412628204"/>
      <w:bookmarkEnd w:id="24"/>
      <w:bookmarkEnd w:id="25"/>
      <w:r w:rsidRPr="00FB6944">
        <w:rPr>
          <w:lang w:val="en-US"/>
        </w:rPr>
        <w:t>Identity M</w:t>
      </w:r>
      <w:r w:rsidR="001D0EEB" w:rsidRPr="00FB6944">
        <w:rPr>
          <w:lang w:val="en-US"/>
        </w:rPr>
        <w:t>anagement</w:t>
      </w:r>
      <w:bookmarkEnd w:id="26"/>
      <w:bookmarkEnd w:id="27"/>
      <w:bookmarkEnd w:id="28"/>
      <w:bookmarkEnd w:id="29"/>
      <w:bookmarkEnd w:id="30"/>
      <w:bookmarkEnd w:id="31"/>
      <w:r w:rsidR="003D3B27" w:rsidRPr="00FB6944">
        <w:rPr>
          <w:lang w:val="en-US"/>
        </w:rPr>
        <w:t xml:space="preserve"> </w:t>
      </w:r>
      <w:r w:rsidR="0098211E">
        <w:rPr>
          <w:lang w:val="en-US"/>
        </w:rPr>
        <w:t>When Using</w:t>
      </w:r>
      <w:r w:rsidR="003D3B27" w:rsidRPr="00FB6944">
        <w:rPr>
          <w:lang w:val="en-US"/>
        </w:rPr>
        <w:t xml:space="preserve"> an OSSE Bridgehead</w:t>
      </w:r>
      <w:bookmarkEnd w:id="32"/>
    </w:p>
    <w:p w14:paraId="6A26C658" w14:textId="1AEEB422" w:rsidR="004E02FE" w:rsidRDefault="004E02FE" w:rsidP="00223B85">
      <w:pPr>
        <w:rPr>
          <w:lang w:val="en-US"/>
        </w:rPr>
      </w:pPr>
      <w:r>
        <w:rPr>
          <w:lang w:val="en-US"/>
        </w:rPr>
        <w:t>Pseudonymization is a necessary measure</w:t>
      </w:r>
      <w:r w:rsidRPr="004E02FE">
        <w:rPr>
          <w:lang w:val="en-US"/>
        </w:rPr>
        <w:t xml:space="preserve"> to keep </w:t>
      </w:r>
      <w:r>
        <w:rPr>
          <w:lang w:val="en-US"/>
        </w:rPr>
        <w:t>a high level of data protection in order to protect the patient from reverse identification. His/her identifying data (IDAT) are substituted by pseudonyms. When a pseudonym is requested, the data set is checked for correspondence with existing data sets (record linkage). Depending on the degree of IDAT correspondence and on the threshold values set, a new data set is created or an existing one returned.</w:t>
      </w:r>
    </w:p>
    <w:p w14:paraId="6BDD6123" w14:textId="156C50D5" w:rsidR="006A3237" w:rsidRPr="0089237C" w:rsidRDefault="006A3237" w:rsidP="006509F3">
      <w:pPr>
        <w:pStyle w:val="berschrift3"/>
        <w:rPr>
          <w:lang w:val="en-US"/>
        </w:rPr>
      </w:pPr>
      <w:bookmarkStart w:id="33" w:name="_Toc412628205"/>
      <w:r w:rsidRPr="0089237C">
        <w:rPr>
          <w:lang w:val="en-US"/>
        </w:rPr>
        <w:t>Pseudonym</w:t>
      </w:r>
      <w:r w:rsidR="00F46F9F" w:rsidRPr="0089237C">
        <w:rPr>
          <w:lang w:val="en-US"/>
        </w:rPr>
        <w:t>s</w:t>
      </w:r>
      <w:bookmarkEnd w:id="33"/>
    </w:p>
    <w:p w14:paraId="6BDD6124" w14:textId="0294EF88" w:rsidR="004F5C36" w:rsidRPr="00F46F9F" w:rsidRDefault="004F5C36" w:rsidP="00223B85">
      <w:pPr>
        <w:rPr>
          <w:lang w:val="en-US"/>
        </w:rPr>
      </w:pPr>
      <w:r w:rsidRPr="00F46F9F">
        <w:rPr>
          <w:lang w:val="en-US"/>
        </w:rPr>
        <w:t>[</w:t>
      </w:r>
      <w:r w:rsidR="00C769A8" w:rsidRPr="00F46F9F">
        <w:rPr>
          <w:i/>
          <w:highlight w:val="yellow"/>
          <w:lang w:val="en-US"/>
        </w:rPr>
        <w:t>#</w:t>
      </w:r>
      <w:r w:rsidR="002F6955" w:rsidRPr="00F46F9F">
        <w:rPr>
          <w:i/>
          <w:highlight w:val="yellow"/>
          <w:lang w:val="en-US"/>
        </w:rPr>
        <w:t>Begi</w:t>
      </w:r>
      <w:r w:rsidR="0089237C">
        <w:rPr>
          <w:i/>
          <w:highlight w:val="yellow"/>
          <w:lang w:val="en-US"/>
        </w:rPr>
        <w:t>n</w:t>
      </w:r>
      <w:r w:rsidR="002F6955" w:rsidRPr="00F46F9F">
        <w:rPr>
          <w:i/>
          <w:highlight w:val="yellow"/>
          <w:lang w:val="en-US"/>
        </w:rPr>
        <w:t>n</w:t>
      </w:r>
      <w:r w:rsidR="0089237C">
        <w:rPr>
          <w:i/>
          <w:highlight w:val="yellow"/>
          <w:lang w:val="en-US"/>
        </w:rPr>
        <w:t>ing</w:t>
      </w:r>
      <w:r w:rsidR="00C769A8" w:rsidRPr="00F46F9F">
        <w:rPr>
          <w:highlight w:val="yellow"/>
          <w:lang w:val="en-US"/>
        </w:rPr>
        <w:t xml:space="preserve"> </w:t>
      </w:r>
      <w:r w:rsidR="00F46F9F" w:rsidRPr="00F46F9F">
        <w:rPr>
          <w:b/>
          <w:i/>
          <w:highlight w:val="yellow"/>
          <w:lang w:val="en-US"/>
        </w:rPr>
        <w:t>version</w:t>
      </w:r>
      <w:r w:rsidRPr="00F46F9F">
        <w:rPr>
          <w:b/>
          <w:i/>
          <w:highlight w:val="yellow"/>
          <w:lang w:val="en-US"/>
        </w:rPr>
        <w:t xml:space="preserve"> 1</w:t>
      </w:r>
      <w:r w:rsidR="00C769A8" w:rsidRPr="00F46F9F">
        <w:rPr>
          <w:i/>
          <w:highlight w:val="yellow"/>
          <w:lang w:val="en-US"/>
        </w:rPr>
        <w:t xml:space="preserve"> (</w:t>
      </w:r>
      <w:r w:rsidR="00F46F9F">
        <w:rPr>
          <w:i/>
          <w:highlight w:val="yellow"/>
          <w:lang w:val="en-US"/>
        </w:rPr>
        <w:t>Centralized ID m</w:t>
      </w:r>
      <w:r w:rsidR="00F46F9F" w:rsidRPr="009519E0">
        <w:rPr>
          <w:i/>
          <w:highlight w:val="yellow"/>
          <w:lang w:val="en-US"/>
        </w:rPr>
        <w:t xml:space="preserve">anagement for all Registries for </w:t>
      </w:r>
      <w:r w:rsidR="00BA3D5E">
        <w:rPr>
          <w:i/>
          <w:highlight w:val="yellow"/>
          <w:lang w:val="en-US"/>
        </w:rPr>
        <w:t>Rare D</w:t>
      </w:r>
      <w:r w:rsidR="00F46F9F" w:rsidRPr="009519E0">
        <w:rPr>
          <w:i/>
          <w:highlight w:val="yellow"/>
          <w:lang w:val="en-US"/>
        </w:rPr>
        <w:t xml:space="preserve">isease </w:t>
      </w:r>
      <w:r w:rsidR="00BA3D5E">
        <w:rPr>
          <w:i/>
          <w:highlight w:val="yellow"/>
          <w:lang w:val="en-US"/>
        </w:rPr>
        <w:t>X</w:t>
      </w:r>
      <w:r w:rsidR="00C769A8" w:rsidRPr="0089237C">
        <w:rPr>
          <w:i/>
          <w:highlight w:val="yellow"/>
          <w:lang w:val="en-US"/>
        </w:rPr>
        <w:t>)</w:t>
      </w:r>
      <w:r w:rsidR="0089237C" w:rsidRPr="0089237C">
        <w:rPr>
          <w:i/>
          <w:highlight w:val="yellow"/>
          <w:lang w:val="en-US"/>
        </w:rPr>
        <w:t>:</w:t>
      </w:r>
      <w:r w:rsidRPr="00F46F9F">
        <w:rPr>
          <w:lang w:val="en-US"/>
        </w:rPr>
        <w:t>]</w:t>
      </w:r>
    </w:p>
    <w:p w14:paraId="6BDD6126" w14:textId="38BD3CE3" w:rsidR="00297550" w:rsidRPr="00EA3CB9" w:rsidRDefault="00F40E2B" w:rsidP="00EA3CB9">
      <w:pPr>
        <w:rPr>
          <w:lang w:val="en-US"/>
        </w:rPr>
      </w:pPr>
      <w:r>
        <w:rPr>
          <w:lang w:val="en-US"/>
        </w:rPr>
        <w:t xml:space="preserve">For pseudonymization, </w:t>
      </w:r>
      <w:r w:rsidR="0083475E">
        <w:rPr>
          <w:lang w:val="en-US"/>
        </w:rPr>
        <w:t>the OSSE bridgehead</w:t>
      </w:r>
      <w:r>
        <w:rPr>
          <w:lang w:val="en-US"/>
        </w:rPr>
        <w:t xml:space="preserve"> uses </w:t>
      </w:r>
      <w:r w:rsidR="00CB5B40">
        <w:rPr>
          <w:lang w:val="en-US"/>
        </w:rPr>
        <w:t xml:space="preserve">an instance of the </w:t>
      </w:r>
      <w:r w:rsidR="00704745" w:rsidRPr="00704745">
        <w:rPr>
          <w:i/>
          <w:lang w:val="en-US"/>
        </w:rPr>
        <w:t>Mainzelliste</w:t>
      </w:r>
      <w:r w:rsidR="00AC2A89">
        <w:rPr>
          <w:lang w:val="en-US"/>
        </w:rPr>
        <w:t xml:space="preserve">that is managed centrally for all registries </w:t>
      </w:r>
      <w:r w:rsidR="002552E2">
        <w:rPr>
          <w:lang w:val="en-US"/>
        </w:rPr>
        <w:t xml:space="preserve">for all registries and bridgeheads for </w:t>
      </w:r>
      <w:r w:rsidR="002552E2" w:rsidRPr="00616C3F">
        <w:rPr>
          <w:highlight w:val="lightGray"/>
          <w:lang w:val="en-US"/>
        </w:rPr>
        <w:t>rare disease x</w:t>
      </w:r>
      <w:r w:rsidR="00AC2A89">
        <w:rPr>
          <w:lang w:val="en-US"/>
        </w:rPr>
        <w:t xml:space="preserve"> by [</w:t>
      </w:r>
      <w:r w:rsidR="00104A01" w:rsidRPr="00104A01">
        <w:rPr>
          <w:highlight w:val="lightGray"/>
          <w:lang w:val="en-US"/>
        </w:rPr>
        <w:t xml:space="preserve">manager </w:t>
      </w:r>
      <w:r w:rsidR="00AC2A89">
        <w:rPr>
          <w:highlight w:val="lightGray"/>
          <w:lang w:val="en-US"/>
        </w:rPr>
        <w:t xml:space="preserve">of the central </w:t>
      </w:r>
      <w:r w:rsidR="00704745" w:rsidRPr="0021396C">
        <w:rPr>
          <w:i/>
          <w:highlight w:val="lightGray"/>
          <w:lang w:val="en-US"/>
        </w:rPr>
        <w:t>Mainzelliste</w:t>
      </w:r>
      <w:r w:rsidR="00AC2A89" w:rsidRPr="00AC2A89">
        <w:rPr>
          <w:lang w:val="en-US"/>
        </w:rPr>
        <w:t>]</w:t>
      </w:r>
      <w:r w:rsidR="004632CC">
        <w:rPr>
          <w:lang w:val="en-US"/>
        </w:rPr>
        <w:t xml:space="preserve">. It creates a unique identifier (PID) for each patient as well as one independent second-level pseudonym </w:t>
      </w:r>
      <w:r w:rsidR="004632CC" w:rsidRPr="004632CC">
        <w:rPr>
          <w:lang w:val="en-US"/>
        </w:rPr>
        <w:t>(PSN</w:t>
      </w:r>
      <w:r w:rsidR="004632CC" w:rsidRPr="004632CC">
        <w:rPr>
          <w:i/>
          <w:iCs/>
          <w:vertAlign w:val="subscript"/>
          <w:lang w:val="en-US"/>
        </w:rPr>
        <w:t>OSSE</w:t>
      </w:r>
      <w:r w:rsidR="004632CC" w:rsidRPr="004632CC">
        <w:rPr>
          <w:iCs/>
          <w:vertAlign w:val="subscript"/>
          <w:lang w:val="en-US"/>
        </w:rPr>
        <w:t>(#)</w:t>
      </w:r>
      <w:r w:rsidR="004632CC" w:rsidRPr="004632CC">
        <w:rPr>
          <w:lang w:val="en-US"/>
        </w:rPr>
        <w:t>)</w:t>
      </w:r>
      <w:r w:rsidR="004632CC">
        <w:rPr>
          <w:lang w:val="en-US"/>
        </w:rPr>
        <w:t xml:space="preserve"> for each </w:t>
      </w:r>
      <w:r w:rsidR="00AE6570">
        <w:rPr>
          <w:lang w:val="en-US"/>
        </w:rPr>
        <w:t>OSSE</w:t>
      </w:r>
      <w:r w:rsidR="004632CC">
        <w:rPr>
          <w:lang w:val="en-US"/>
        </w:rPr>
        <w:t xml:space="preserve"> registry</w:t>
      </w:r>
      <w:r w:rsidR="009709A3">
        <w:rPr>
          <w:lang w:val="en-US"/>
        </w:rPr>
        <w:t xml:space="preserve"> or each OSSE bridgehead</w:t>
      </w:r>
      <w:r w:rsidR="004632CC">
        <w:rPr>
          <w:lang w:val="en-US"/>
        </w:rPr>
        <w:t xml:space="preserve"> which </w:t>
      </w:r>
      <w:r w:rsidR="006B4DEC">
        <w:rPr>
          <w:lang w:val="en-US"/>
        </w:rPr>
        <w:t>stores</w:t>
      </w:r>
      <w:r w:rsidR="00EA3CB9">
        <w:rPr>
          <w:lang w:val="en-US"/>
        </w:rPr>
        <w:t xml:space="preserve"> the patient’s data.</w:t>
      </w:r>
    </w:p>
    <w:p w14:paraId="5DAED34E" w14:textId="67D4E3EE" w:rsidR="000A2660" w:rsidRDefault="000A2660" w:rsidP="00297550">
      <w:pPr>
        <w:rPr>
          <w:lang w:val="en-US"/>
        </w:rPr>
      </w:pPr>
      <w:r w:rsidRPr="000A2660">
        <w:rPr>
          <w:lang w:val="en-US"/>
        </w:rPr>
        <w:t xml:space="preserve">Furthermore, the </w:t>
      </w:r>
      <w:r w:rsidR="00704745" w:rsidRPr="00704745">
        <w:rPr>
          <w:i/>
          <w:lang w:val="en-US"/>
        </w:rPr>
        <w:t>Mainzelliste</w:t>
      </w:r>
      <w:r w:rsidRPr="000A2660">
        <w:rPr>
          <w:lang w:val="en-US"/>
        </w:rPr>
        <w:t xml:space="preserve"> creates non-traceable export pseudonyms for</w:t>
      </w:r>
      <w:r>
        <w:rPr>
          <w:lang w:val="en-US"/>
        </w:rPr>
        <w:t xml:space="preserve"> t</w:t>
      </w:r>
      <w:r w:rsidRPr="000A2660">
        <w:rPr>
          <w:lang w:val="en-US"/>
        </w:rPr>
        <w:t xml:space="preserve">he </w:t>
      </w:r>
      <w:r>
        <w:rPr>
          <w:lang w:val="en-US"/>
        </w:rPr>
        <w:t xml:space="preserve">export of patient data for research purposes, with data of identical patients receiving the same export pseudonym if cases from different </w:t>
      </w:r>
      <w:r w:rsidR="00C86972">
        <w:rPr>
          <w:lang w:val="en-US"/>
        </w:rPr>
        <w:t>r</w:t>
      </w:r>
      <w:r w:rsidRPr="00C86972">
        <w:rPr>
          <w:lang w:val="en-US"/>
        </w:rPr>
        <w:t>egistries</w:t>
      </w:r>
      <w:r w:rsidR="00C86972">
        <w:rPr>
          <w:lang w:val="en-US"/>
        </w:rPr>
        <w:t xml:space="preserve"> or bridgeheads</w:t>
      </w:r>
      <w:r w:rsidR="00345FFC" w:rsidRPr="00C86972">
        <w:rPr>
          <w:lang w:val="en-US"/>
        </w:rPr>
        <w:t xml:space="preserve"> for </w:t>
      </w:r>
      <w:r w:rsidR="00C86972">
        <w:rPr>
          <w:highlight w:val="lightGray"/>
          <w:lang w:val="en-US"/>
        </w:rPr>
        <w:t>rare disease x</w:t>
      </w:r>
      <w:r>
        <w:rPr>
          <w:lang w:val="en-US"/>
        </w:rPr>
        <w:t xml:space="preserve"> are </w:t>
      </w:r>
      <w:r w:rsidR="00597303">
        <w:rPr>
          <w:lang w:val="en-US"/>
        </w:rPr>
        <w:t>combined</w:t>
      </w:r>
      <w:r>
        <w:rPr>
          <w:lang w:val="en-US"/>
        </w:rPr>
        <w:t xml:space="preserve">. The centralized ID management allows for </w:t>
      </w:r>
      <w:r w:rsidR="00FD10EE">
        <w:rPr>
          <w:lang w:val="en-US"/>
        </w:rPr>
        <w:t xml:space="preserve">a patient’s </w:t>
      </w:r>
      <w:r>
        <w:rPr>
          <w:lang w:val="en-US"/>
        </w:rPr>
        <w:t>pa</w:t>
      </w:r>
      <w:r w:rsidR="00360E5A">
        <w:rPr>
          <w:lang w:val="en-US"/>
        </w:rPr>
        <w:t>tient-relatable</w:t>
      </w:r>
      <w:r>
        <w:rPr>
          <w:lang w:val="en-US"/>
        </w:rPr>
        <w:t xml:space="preserve"> data collect</w:t>
      </w:r>
      <w:r w:rsidR="00FD10EE">
        <w:rPr>
          <w:lang w:val="en-US"/>
        </w:rPr>
        <w:t>ed or imported on</w:t>
      </w:r>
      <w:r>
        <w:rPr>
          <w:lang w:val="en-US"/>
        </w:rPr>
        <w:t xml:space="preserve"> different occasions at</w:t>
      </w:r>
      <w:r w:rsidR="00FD10EE">
        <w:rPr>
          <w:lang w:val="en-US"/>
        </w:rPr>
        <w:t>/from</w:t>
      </w:r>
      <w:r>
        <w:rPr>
          <w:lang w:val="en-US"/>
        </w:rPr>
        <w:t xml:space="preserve"> different locations (and into different registries)</w:t>
      </w:r>
      <w:r w:rsidR="00FD10EE">
        <w:rPr>
          <w:lang w:val="en-US"/>
        </w:rPr>
        <w:t xml:space="preserve"> </w:t>
      </w:r>
      <w:r w:rsidR="00064221">
        <w:rPr>
          <w:lang w:val="en-US"/>
        </w:rPr>
        <w:t xml:space="preserve">to be </w:t>
      </w:r>
      <w:r w:rsidR="00597303">
        <w:rPr>
          <w:lang w:val="en-US"/>
        </w:rPr>
        <w:t>combined</w:t>
      </w:r>
      <w:r w:rsidR="00064221">
        <w:rPr>
          <w:lang w:val="en-US"/>
        </w:rPr>
        <w:t xml:space="preserve"> </w:t>
      </w:r>
      <w:r w:rsidR="00FD10EE">
        <w:rPr>
          <w:lang w:val="en-US"/>
        </w:rPr>
        <w:t>according to data protection rules.</w:t>
      </w:r>
    </w:p>
    <w:p w14:paraId="49B21ABE" w14:textId="785F2933" w:rsidR="0039539C" w:rsidRPr="00FE4FF0" w:rsidRDefault="0039539C" w:rsidP="00297550">
      <w:pPr>
        <w:rPr>
          <w:lang w:val="en-US"/>
        </w:rPr>
      </w:pPr>
      <w:r w:rsidRPr="00FE4FF0">
        <w:rPr>
          <w:lang w:val="en-US"/>
        </w:rPr>
        <w:t>[</w:t>
      </w:r>
      <w:r w:rsidRPr="00FE4FF0">
        <w:rPr>
          <w:i/>
          <w:highlight w:val="yellow"/>
          <w:lang w:val="en-US"/>
        </w:rPr>
        <w:t>#End version 1</w:t>
      </w:r>
      <w:r w:rsidR="005D7AAC" w:rsidRPr="00FE4FF0">
        <w:rPr>
          <w:lang w:val="en-US"/>
        </w:rPr>
        <w:t>]</w:t>
      </w:r>
    </w:p>
    <w:p w14:paraId="6BDD6129" w14:textId="54A8E78C" w:rsidR="004F5C36" w:rsidRPr="0043363A" w:rsidRDefault="004F5C36" w:rsidP="00223B85">
      <w:pPr>
        <w:rPr>
          <w:lang w:val="en-US"/>
        </w:rPr>
      </w:pPr>
      <w:r w:rsidRPr="0043363A">
        <w:rPr>
          <w:lang w:val="en-US"/>
        </w:rPr>
        <w:t>[</w:t>
      </w:r>
      <w:r w:rsidR="00C769A8" w:rsidRPr="0043363A">
        <w:rPr>
          <w:i/>
          <w:highlight w:val="yellow"/>
          <w:lang w:val="en-US"/>
        </w:rPr>
        <w:t>#</w:t>
      </w:r>
      <w:r w:rsidR="002F6955" w:rsidRPr="0043363A">
        <w:rPr>
          <w:i/>
          <w:highlight w:val="yellow"/>
          <w:lang w:val="en-US"/>
        </w:rPr>
        <w:t>Beginn</w:t>
      </w:r>
      <w:r w:rsidR="0043363A" w:rsidRPr="0043363A">
        <w:rPr>
          <w:i/>
          <w:highlight w:val="yellow"/>
          <w:lang w:val="en-US"/>
        </w:rPr>
        <w:t>ing</w:t>
      </w:r>
      <w:r w:rsidR="00C15684" w:rsidRPr="0043363A">
        <w:rPr>
          <w:highlight w:val="yellow"/>
          <w:lang w:val="en-US"/>
        </w:rPr>
        <w:t xml:space="preserve"> </w:t>
      </w:r>
      <w:r w:rsidR="0043363A" w:rsidRPr="0043363A">
        <w:rPr>
          <w:b/>
          <w:i/>
          <w:highlight w:val="yellow"/>
          <w:lang w:val="en-US"/>
        </w:rPr>
        <w:t>version</w:t>
      </w:r>
      <w:r w:rsidRPr="0043363A">
        <w:rPr>
          <w:b/>
          <w:i/>
          <w:highlight w:val="yellow"/>
          <w:lang w:val="en-US"/>
        </w:rPr>
        <w:t xml:space="preserve"> 2</w:t>
      </w:r>
      <w:r w:rsidRPr="0043363A">
        <w:rPr>
          <w:i/>
          <w:highlight w:val="yellow"/>
          <w:lang w:val="en-US"/>
        </w:rPr>
        <w:t xml:space="preserve"> </w:t>
      </w:r>
      <w:r w:rsidR="00C769A8" w:rsidRPr="0043363A">
        <w:rPr>
          <w:i/>
          <w:highlight w:val="yellow"/>
          <w:lang w:val="en-US"/>
        </w:rPr>
        <w:t>(</w:t>
      </w:r>
      <w:r w:rsidR="00FE4FF0">
        <w:rPr>
          <w:i/>
          <w:highlight w:val="yellow"/>
          <w:lang w:val="en-US"/>
        </w:rPr>
        <w:t>Local ID m</w:t>
      </w:r>
      <w:r w:rsidR="0043363A" w:rsidRPr="0043363A">
        <w:rPr>
          <w:i/>
          <w:highlight w:val="yellow"/>
          <w:lang w:val="en-US"/>
        </w:rPr>
        <w:t>anagement for this</w:t>
      </w:r>
      <w:r w:rsidRPr="0043363A">
        <w:rPr>
          <w:i/>
          <w:highlight w:val="yellow"/>
          <w:lang w:val="en-US"/>
        </w:rPr>
        <w:t xml:space="preserve"> </w:t>
      </w:r>
      <w:r w:rsidR="0043363A" w:rsidRPr="0043363A">
        <w:rPr>
          <w:i/>
          <w:highlight w:val="yellow"/>
          <w:lang w:val="en-US"/>
        </w:rPr>
        <w:t>Registry</w:t>
      </w:r>
      <w:r w:rsidRPr="0043363A">
        <w:rPr>
          <w:i/>
          <w:highlight w:val="yellow"/>
          <w:lang w:val="en-US"/>
        </w:rPr>
        <w:t xml:space="preserve"> </w:t>
      </w:r>
      <w:r w:rsidRPr="0043363A" w:rsidDel="009C2C1E">
        <w:rPr>
          <w:i/>
          <w:highlight w:val="yellow"/>
          <w:lang w:val="en-US"/>
        </w:rPr>
        <w:t>f</w:t>
      </w:r>
      <w:r w:rsidR="0043363A" w:rsidRPr="0043363A">
        <w:rPr>
          <w:i/>
          <w:highlight w:val="yellow"/>
          <w:lang w:val="en-US"/>
        </w:rPr>
        <w:t>or</w:t>
      </w:r>
      <w:r w:rsidRPr="0043363A" w:rsidDel="009C2C1E">
        <w:rPr>
          <w:i/>
          <w:highlight w:val="yellow"/>
          <w:lang w:val="en-US"/>
        </w:rPr>
        <w:t xml:space="preserve"> </w:t>
      </w:r>
      <w:r w:rsidR="0043363A">
        <w:rPr>
          <w:i/>
          <w:highlight w:val="yellow"/>
          <w:lang w:val="en-US"/>
        </w:rPr>
        <w:t>Rare Disease</w:t>
      </w:r>
      <w:r w:rsidR="009C2C1E" w:rsidRPr="0043363A">
        <w:rPr>
          <w:i/>
          <w:highlight w:val="yellow"/>
          <w:lang w:val="en-US"/>
        </w:rPr>
        <w:t xml:space="preserve"> X</w:t>
      </w:r>
      <w:r w:rsidR="00C769A8" w:rsidRPr="0043363A">
        <w:rPr>
          <w:i/>
          <w:highlight w:val="yellow"/>
          <w:lang w:val="en-US"/>
        </w:rPr>
        <w:t>)</w:t>
      </w:r>
      <w:r w:rsidRPr="0043363A">
        <w:rPr>
          <w:lang w:val="en-US"/>
        </w:rPr>
        <w:t>]</w:t>
      </w:r>
    </w:p>
    <w:p w14:paraId="4A5C7904" w14:textId="7796E729" w:rsidR="00F939B0" w:rsidRPr="004429A0" w:rsidRDefault="005937C1" w:rsidP="00F80B7F">
      <w:pPr>
        <w:rPr>
          <w:lang w:val="en-US"/>
        </w:rPr>
      </w:pPr>
      <w:r>
        <w:rPr>
          <w:lang w:val="en-US"/>
        </w:rPr>
        <w:t>For pseudonym</w:t>
      </w:r>
      <w:r w:rsidR="00CD21BB" w:rsidRPr="00CD21BB">
        <w:rPr>
          <w:lang w:val="en-US"/>
        </w:rPr>
        <w:t>ization,</w:t>
      </w:r>
      <w:r w:rsidR="00612B39" w:rsidRPr="00CD21BB">
        <w:rPr>
          <w:lang w:val="en-US"/>
        </w:rPr>
        <w:t xml:space="preserve"> </w:t>
      </w:r>
      <w:r w:rsidR="004A589A">
        <w:rPr>
          <w:lang w:val="en-US"/>
        </w:rPr>
        <w:t xml:space="preserve">the OSSE bridgehead </w:t>
      </w:r>
      <w:r w:rsidR="00CD21BB" w:rsidRPr="00CD21BB">
        <w:rPr>
          <w:lang w:val="en-US"/>
        </w:rPr>
        <w:t>uses an instance of the</w:t>
      </w:r>
      <w:r w:rsidR="00612B39" w:rsidRPr="00CD21BB">
        <w:rPr>
          <w:lang w:val="en-US"/>
        </w:rPr>
        <w:t xml:space="preserve"> </w:t>
      </w:r>
      <w:r w:rsidR="00704745" w:rsidRPr="00704745">
        <w:rPr>
          <w:i/>
          <w:lang w:val="en-US"/>
        </w:rPr>
        <w:t>Mainzelliste</w:t>
      </w:r>
      <w:r w:rsidR="00612B39" w:rsidRPr="00CD21BB">
        <w:rPr>
          <w:lang w:val="en-US"/>
        </w:rPr>
        <w:t xml:space="preserve"> </w:t>
      </w:r>
      <w:r w:rsidR="00CD21BB" w:rsidRPr="00CD21BB">
        <w:rPr>
          <w:lang w:val="en-US"/>
        </w:rPr>
        <w:t>run by</w:t>
      </w:r>
      <w:r w:rsidR="00612B39" w:rsidRPr="00CD21BB">
        <w:rPr>
          <w:lang w:val="en-US"/>
        </w:rPr>
        <w:t xml:space="preserve"> </w:t>
      </w:r>
      <w:r w:rsidR="00CD21BB">
        <w:rPr>
          <w:lang w:val="en-US"/>
        </w:rPr>
        <w:t>[</w:t>
      </w:r>
      <w:r w:rsidR="00CD21BB" w:rsidRPr="006F7A97">
        <w:rPr>
          <w:highlight w:val="yellow"/>
          <w:lang w:val="en-US"/>
        </w:rPr>
        <w:t xml:space="preserve">manager of the </w:t>
      </w:r>
      <w:r w:rsidR="00704745" w:rsidRPr="0021396C">
        <w:rPr>
          <w:i/>
          <w:highlight w:val="yellow"/>
          <w:lang w:val="en-US"/>
        </w:rPr>
        <w:t>Mainzelliste</w:t>
      </w:r>
      <w:r w:rsidR="00CD21BB" w:rsidRPr="00AC2A89">
        <w:rPr>
          <w:lang w:val="en-US"/>
        </w:rPr>
        <w:t>]</w:t>
      </w:r>
      <w:r w:rsidR="00CD21BB">
        <w:rPr>
          <w:lang w:val="en-US"/>
        </w:rPr>
        <w:t>.</w:t>
      </w:r>
      <w:r w:rsidR="005D6B41">
        <w:rPr>
          <w:lang w:val="en-US"/>
        </w:rPr>
        <w:t xml:space="preserve"> It creates a unique </w:t>
      </w:r>
      <w:r w:rsidR="00F80B7F">
        <w:rPr>
          <w:lang w:val="en-US"/>
        </w:rPr>
        <w:t>PID</w:t>
      </w:r>
      <w:r w:rsidR="005D6B41">
        <w:rPr>
          <w:lang w:val="en-US"/>
        </w:rPr>
        <w:t xml:space="preserve"> </w:t>
      </w:r>
      <w:r w:rsidR="00936EAA">
        <w:rPr>
          <w:lang w:val="en-US"/>
        </w:rPr>
        <w:t>and</w:t>
      </w:r>
      <w:r w:rsidR="003128F1">
        <w:rPr>
          <w:lang w:val="en-US"/>
        </w:rPr>
        <w:t xml:space="preserve"> a</w:t>
      </w:r>
      <w:r w:rsidR="005D6B41">
        <w:rPr>
          <w:lang w:val="en-US"/>
        </w:rPr>
        <w:t xml:space="preserve"> second-level pseudonym </w:t>
      </w:r>
      <w:r w:rsidR="005D6B41" w:rsidRPr="004632CC">
        <w:rPr>
          <w:lang w:val="en-US"/>
        </w:rPr>
        <w:t>(PSN</w:t>
      </w:r>
      <w:r w:rsidR="005D6B41" w:rsidRPr="004632CC">
        <w:rPr>
          <w:i/>
          <w:iCs/>
          <w:vertAlign w:val="subscript"/>
          <w:lang w:val="en-US"/>
        </w:rPr>
        <w:t>OSSE</w:t>
      </w:r>
      <w:r w:rsidR="005D6B41" w:rsidRPr="004632CC">
        <w:rPr>
          <w:iCs/>
          <w:vertAlign w:val="subscript"/>
          <w:lang w:val="en-US"/>
        </w:rPr>
        <w:t>(#)</w:t>
      </w:r>
      <w:r w:rsidR="005D6B41" w:rsidRPr="004632CC">
        <w:rPr>
          <w:lang w:val="en-US"/>
        </w:rPr>
        <w:t>)</w:t>
      </w:r>
      <w:r w:rsidR="005D6B41">
        <w:rPr>
          <w:lang w:val="en-US"/>
        </w:rPr>
        <w:t xml:space="preserve"> for each patient.</w:t>
      </w:r>
    </w:p>
    <w:p w14:paraId="3A0D566F" w14:textId="6F6122A3" w:rsidR="005D6B41" w:rsidRDefault="00F939B0" w:rsidP="00F939B0">
      <w:pPr>
        <w:rPr>
          <w:lang w:val="en-US"/>
        </w:rPr>
      </w:pPr>
      <w:r w:rsidRPr="000A2660">
        <w:rPr>
          <w:lang w:val="en-US"/>
        </w:rPr>
        <w:t xml:space="preserve">Furthermore, the </w:t>
      </w:r>
      <w:r w:rsidR="00704745" w:rsidRPr="00704745">
        <w:rPr>
          <w:i/>
          <w:lang w:val="en-US"/>
        </w:rPr>
        <w:t>Mainzelliste</w:t>
      </w:r>
      <w:r w:rsidRPr="000A2660">
        <w:rPr>
          <w:lang w:val="en-US"/>
        </w:rPr>
        <w:t xml:space="preserve"> creates non-traceable export pseudonyms for</w:t>
      </w:r>
      <w:r>
        <w:rPr>
          <w:lang w:val="en-US"/>
        </w:rPr>
        <w:t xml:space="preserve"> t</w:t>
      </w:r>
      <w:r w:rsidRPr="000A2660">
        <w:rPr>
          <w:lang w:val="en-US"/>
        </w:rPr>
        <w:t xml:space="preserve">he </w:t>
      </w:r>
      <w:r>
        <w:rPr>
          <w:lang w:val="en-US"/>
        </w:rPr>
        <w:t xml:space="preserve">export of patient data for research purposes, with data of identical patients receiving different export pseudonyms if cases from different </w:t>
      </w:r>
      <w:r w:rsidRPr="00F939B0">
        <w:rPr>
          <w:lang w:val="en-US"/>
        </w:rPr>
        <w:t xml:space="preserve">registries or bridgeheads for </w:t>
      </w:r>
      <w:r w:rsidR="002102DC">
        <w:rPr>
          <w:highlight w:val="lightGray"/>
          <w:lang w:val="en-US"/>
        </w:rPr>
        <w:t>rare d</w:t>
      </w:r>
      <w:r w:rsidRPr="00B90A50">
        <w:rPr>
          <w:highlight w:val="lightGray"/>
          <w:lang w:val="en-US"/>
        </w:rPr>
        <w:t xml:space="preserve">isease </w:t>
      </w:r>
      <w:r w:rsidR="002102DC">
        <w:rPr>
          <w:highlight w:val="lightGray"/>
          <w:lang w:val="en-US"/>
        </w:rPr>
        <w:t>x</w:t>
      </w:r>
      <w:r>
        <w:rPr>
          <w:lang w:val="en-US"/>
        </w:rPr>
        <w:t xml:space="preserve"> are </w:t>
      </w:r>
      <w:r w:rsidR="00483B04">
        <w:rPr>
          <w:lang w:val="en-US"/>
        </w:rPr>
        <w:t>combined</w:t>
      </w:r>
      <w:r>
        <w:rPr>
          <w:lang w:val="en-US"/>
        </w:rPr>
        <w:t>.</w:t>
      </w:r>
      <w:r w:rsidR="00B47BCE">
        <w:rPr>
          <w:lang w:val="en-US"/>
        </w:rPr>
        <w:t xml:space="preserve"> This means that the local ID management allows for a patient’s patient-relatable data collected or imported on different occasions at/from different locations (and into different registries) to be </w:t>
      </w:r>
      <w:r w:rsidR="00483B04">
        <w:rPr>
          <w:lang w:val="en-US"/>
        </w:rPr>
        <w:t>combined</w:t>
      </w:r>
      <w:r w:rsidR="00B47BCE">
        <w:rPr>
          <w:lang w:val="en-US"/>
        </w:rPr>
        <w:t xml:space="preserve"> according to data protection rules, but data </w:t>
      </w:r>
      <w:r w:rsidR="00337D2E">
        <w:rPr>
          <w:lang w:val="en-US"/>
        </w:rPr>
        <w:t>on</w:t>
      </w:r>
      <w:r w:rsidR="00B47BCE">
        <w:rPr>
          <w:lang w:val="en-US"/>
        </w:rPr>
        <w:t xml:space="preserve"> identical patients from different registries cannot be correlated.</w:t>
      </w:r>
    </w:p>
    <w:p w14:paraId="6BDD6130" w14:textId="37C49269" w:rsidR="001D0EEB" w:rsidRPr="00D016D2" w:rsidRDefault="00C769A8" w:rsidP="00852D6A">
      <w:pPr>
        <w:rPr>
          <w:lang w:val="en-US"/>
        </w:rPr>
      </w:pPr>
      <w:r w:rsidRPr="00CA25AF">
        <w:rPr>
          <w:lang w:val="en-US"/>
        </w:rPr>
        <w:t>[</w:t>
      </w:r>
      <w:r w:rsidRPr="00CA25AF">
        <w:rPr>
          <w:i/>
          <w:highlight w:val="yellow"/>
          <w:lang w:val="en-US"/>
        </w:rPr>
        <w:t>#</w:t>
      </w:r>
      <w:r w:rsidR="002F6955" w:rsidRPr="00CA25AF">
        <w:rPr>
          <w:i/>
          <w:highlight w:val="yellow"/>
          <w:lang w:val="en-US"/>
        </w:rPr>
        <w:t xml:space="preserve">End </w:t>
      </w:r>
      <w:r w:rsidR="00F12B92" w:rsidRPr="00CA25AF">
        <w:rPr>
          <w:i/>
          <w:highlight w:val="yellow"/>
          <w:lang w:val="en-US"/>
        </w:rPr>
        <w:t>version</w:t>
      </w:r>
      <w:r w:rsidR="00C15684" w:rsidRPr="00CA25AF">
        <w:rPr>
          <w:i/>
          <w:highlight w:val="yellow"/>
          <w:lang w:val="en-US"/>
        </w:rPr>
        <w:t xml:space="preserve"> </w:t>
      </w:r>
      <w:r w:rsidR="002F6955" w:rsidRPr="00CA25AF">
        <w:rPr>
          <w:i/>
          <w:highlight w:val="yellow"/>
          <w:lang w:val="en-US"/>
        </w:rPr>
        <w:t>2</w:t>
      </w:r>
      <w:r w:rsidRPr="00CA25AF">
        <w:rPr>
          <w:lang w:val="en-US"/>
        </w:rPr>
        <w:t>]</w:t>
      </w:r>
    </w:p>
    <w:p w14:paraId="6BDD6131" w14:textId="46D1AC73" w:rsidR="001D0EEB" w:rsidRPr="00D016D2" w:rsidRDefault="001D0EEB" w:rsidP="001D0EEB">
      <w:pPr>
        <w:pStyle w:val="berschrift3"/>
        <w:rPr>
          <w:lang w:val="en-US"/>
        </w:rPr>
      </w:pPr>
      <w:bookmarkStart w:id="34" w:name="_Toc371354793"/>
      <w:bookmarkStart w:id="35" w:name="_Ref347935663"/>
      <w:bookmarkStart w:id="36" w:name="_Toc371354794"/>
      <w:bookmarkStart w:id="37" w:name="_Toc412628206"/>
      <w:bookmarkEnd w:id="34"/>
      <w:r w:rsidRPr="00D016D2">
        <w:rPr>
          <w:lang w:val="en-US"/>
        </w:rPr>
        <w:t>Manu</w:t>
      </w:r>
      <w:r w:rsidR="00D016D2" w:rsidRPr="00D016D2">
        <w:rPr>
          <w:lang w:val="en-US"/>
        </w:rPr>
        <w:t>al</w:t>
      </w:r>
      <w:r w:rsidRPr="00D016D2">
        <w:rPr>
          <w:lang w:val="en-US"/>
        </w:rPr>
        <w:t xml:space="preserve"> Link</w:t>
      </w:r>
      <w:bookmarkEnd w:id="35"/>
      <w:bookmarkEnd w:id="36"/>
      <w:r w:rsidR="00D016D2" w:rsidRPr="00D016D2">
        <w:rPr>
          <w:lang w:val="en-US"/>
        </w:rPr>
        <w:t>ing</w:t>
      </w:r>
      <w:bookmarkEnd w:id="37"/>
    </w:p>
    <w:p w14:paraId="0AE0B98C" w14:textId="337DC696" w:rsidR="00D016D2" w:rsidRDefault="00D016D2" w:rsidP="001D0EEB">
      <w:pPr>
        <w:rPr>
          <w:lang w:val="en-US"/>
        </w:rPr>
      </w:pPr>
      <w:r>
        <w:rPr>
          <w:lang w:val="en-US"/>
        </w:rPr>
        <w:t xml:space="preserve">An interface allows a person to check and, if necessary, correct the results of automated matching, i.e. to merge duplicates or separate falsely merged data sets. To do so, the </w:t>
      </w:r>
      <w:r w:rsidR="00F16577" w:rsidRPr="00F16577">
        <w:rPr>
          <w:lang w:val="en-US"/>
        </w:rPr>
        <w:t>match</w:t>
      </w:r>
      <w:r w:rsidRPr="00F16577">
        <w:rPr>
          <w:lang w:val="en-US"/>
        </w:rPr>
        <w:t xml:space="preserve"> weights (</w:t>
      </w:r>
      <w:r w:rsidR="000C5A75">
        <w:rPr>
          <w:lang w:val="en-US"/>
        </w:rPr>
        <w:t>reference</w:t>
      </w:r>
      <w:r>
        <w:rPr>
          <w:lang w:val="en-US"/>
        </w:rPr>
        <w:t xml:space="preserve"> values </w:t>
      </w:r>
      <w:r w:rsidR="000C5A75">
        <w:rPr>
          <w:lang w:val="en-US"/>
        </w:rPr>
        <w:t>to compare</w:t>
      </w:r>
      <w:r>
        <w:rPr>
          <w:lang w:val="en-US"/>
        </w:rPr>
        <w:t xml:space="preserve"> the individual attributes of patients to be checked) are shown and </w:t>
      </w:r>
      <w:r w:rsidR="007C4007">
        <w:rPr>
          <w:lang w:val="en-US"/>
        </w:rPr>
        <w:t>it is possible to draw</w:t>
      </w:r>
      <w:r>
        <w:rPr>
          <w:lang w:val="en-US"/>
        </w:rPr>
        <w:t xml:space="preserve"> on medical data to make a decision.</w:t>
      </w:r>
    </w:p>
    <w:p w14:paraId="6BDD6137" w14:textId="6B9F96F5" w:rsidR="001D0EEB" w:rsidRPr="00C441D6" w:rsidRDefault="001D0EEB" w:rsidP="00206184">
      <w:pPr>
        <w:pStyle w:val="berschrift2"/>
        <w:ind w:left="567" w:hanging="567"/>
        <w:rPr>
          <w:lang w:val="en-US"/>
        </w:rPr>
      </w:pPr>
      <w:bookmarkStart w:id="38" w:name="_Toc394213450"/>
      <w:bookmarkStart w:id="39" w:name="_Toc394213513"/>
      <w:bookmarkStart w:id="40" w:name="_Ref369793495"/>
      <w:bookmarkStart w:id="41" w:name="_Toc371354797"/>
      <w:bookmarkStart w:id="42" w:name="_Toc412628207"/>
      <w:bookmarkStart w:id="43" w:name="_Ref369277966"/>
      <w:bookmarkEnd w:id="38"/>
      <w:bookmarkEnd w:id="39"/>
      <w:r w:rsidRPr="00C441D6">
        <w:rPr>
          <w:lang w:val="en-US"/>
        </w:rPr>
        <w:t>Metadat</w:t>
      </w:r>
      <w:r w:rsidR="00F073E6" w:rsidRPr="00C441D6">
        <w:rPr>
          <w:lang w:val="en-US"/>
        </w:rPr>
        <w:t xml:space="preserve">a </w:t>
      </w:r>
      <w:r w:rsidRPr="00C441D6">
        <w:rPr>
          <w:lang w:val="en-US"/>
        </w:rPr>
        <w:t>Repository</w:t>
      </w:r>
      <w:bookmarkEnd w:id="40"/>
      <w:bookmarkEnd w:id="41"/>
      <w:bookmarkEnd w:id="42"/>
    </w:p>
    <w:p w14:paraId="056C1247" w14:textId="187817E0" w:rsidR="00560651" w:rsidRPr="00770FDF" w:rsidRDefault="00560651" w:rsidP="001D0EEB">
      <w:pPr>
        <w:rPr>
          <w:lang w:val="en-US"/>
        </w:rPr>
      </w:pPr>
      <w:r w:rsidRPr="00560651">
        <w:rPr>
          <w:lang w:val="en-US"/>
        </w:rPr>
        <w:t>The Metadata Repository (MDR) s</w:t>
      </w:r>
      <w:r>
        <w:rPr>
          <w:lang w:val="en-US"/>
        </w:rPr>
        <w:t xml:space="preserve">tores the meaning (semantics) of all (reference) data elements used in the </w:t>
      </w:r>
      <w:r w:rsidR="00AE6570" w:rsidRPr="00B53257">
        <w:rPr>
          <w:lang w:val="en-US"/>
        </w:rPr>
        <w:t>OSSE</w:t>
      </w:r>
      <w:r w:rsidRPr="00B53257">
        <w:rPr>
          <w:lang w:val="en-US"/>
        </w:rPr>
        <w:t xml:space="preserve"> </w:t>
      </w:r>
      <w:r w:rsidR="00202FE9" w:rsidRPr="00B53257">
        <w:rPr>
          <w:lang w:val="en-US"/>
        </w:rPr>
        <w:t>bridgehead</w:t>
      </w:r>
      <w:r>
        <w:rPr>
          <w:lang w:val="en-US"/>
        </w:rPr>
        <w:t>.</w:t>
      </w:r>
      <w:r w:rsidR="00770FDF">
        <w:rPr>
          <w:lang w:val="en-US"/>
        </w:rPr>
        <w:t xml:space="preserve"> It offers a controlled vocabulary (syntax) and can provide machine-readable, structured information on data elements, e.g. conceptual domains or value ranges. </w:t>
      </w:r>
      <w:r w:rsidR="00C441D6">
        <w:rPr>
          <w:lang w:val="en-US"/>
        </w:rPr>
        <w:t xml:space="preserve">Furthermore, it </w:t>
      </w:r>
      <w:r w:rsidR="00DC2ED7">
        <w:rPr>
          <w:lang w:val="en-US"/>
        </w:rPr>
        <w:t xml:space="preserve">defines the </w:t>
      </w:r>
      <w:r w:rsidR="00770FDF" w:rsidRPr="00770FDF">
        <w:rPr>
          <w:lang w:val="en-US"/>
        </w:rPr>
        <w:t xml:space="preserve">fields </w:t>
      </w:r>
      <w:r w:rsidR="00DC2ED7">
        <w:rPr>
          <w:lang w:val="en-US"/>
        </w:rPr>
        <w:t xml:space="preserve">of the </w:t>
      </w:r>
      <w:r w:rsidR="00770FDF" w:rsidRPr="00770FDF">
        <w:rPr>
          <w:lang w:val="en-US"/>
        </w:rPr>
        <w:t xml:space="preserve">registry forms </w:t>
      </w:r>
      <w:r w:rsidR="00DC2ED7" w:rsidRPr="00770FDF">
        <w:rPr>
          <w:lang w:val="en-US"/>
        </w:rPr>
        <w:t xml:space="preserve">specified in this concept </w:t>
      </w:r>
      <w:r w:rsidR="00770FDF" w:rsidRPr="00770FDF">
        <w:rPr>
          <w:lang w:val="en-US"/>
        </w:rPr>
        <w:t>(</w:t>
      </w:r>
      <w:r w:rsidR="00770FDF">
        <w:rPr>
          <w:lang w:val="en-US"/>
        </w:rPr>
        <w:t xml:space="preserve">see </w:t>
      </w:r>
      <w:r w:rsidR="00770FDF" w:rsidRPr="00055290">
        <w:rPr>
          <w:lang w:val="en-US"/>
        </w:rPr>
        <w:t>section</w:t>
      </w:r>
      <w:r w:rsidR="00055290">
        <w:rPr>
          <w:lang w:val="en-US"/>
        </w:rPr>
        <w:t xml:space="preserve"> </w:t>
      </w:r>
      <w:r w:rsidR="00055290">
        <w:rPr>
          <w:lang w:val="en-US"/>
        </w:rPr>
        <w:fldChar w:fldCharType="begin"/>
      </w:r>
      <w:r w:rsidR="00055290">
        <w:rPr>
          <w:lang w:val="en-US"/>
        </w:rPr>
        <w:instrText xml:space="preserve"> REF _Ref412474313 \r \h </w:instrText>
      </w:r>
      <w:r w:rsidR="00055290">
        <w:rPr>
          <w:lang w:val="en-US"/>
        </w:rPr>
      </w:r>
      <w:r w:rsidR="00055290">
        <w:rPr>
          <w:lang w:val="en-US"/>
        </w:rPr>
        <w:fldChar w:fldCharType="separate"/>
      </w:r>
      <w:r w:rsidR="001C3A3D">
        <w:rPr>
          <w:lang w:val="en-US"/>
        </w:rPr>
        <w:t>7.1</w:t>
      </w:r>
      <w:r w:rsidR="00055290">
        <w:rPr>
          <w:lang w:val="en-US"/>
        </w:rPr>
        <w:fldChar w:fldCharType="end"/>
      </w:r>
      <w:r w:rsidR="00770FDF" w:rsidRPr="00055290">
        <w:rPr>
          <w:lang w:val="en-US"/>
        </w:rPr>
        <w:t xml:space="preserve">, </w:t>
      </w:r>
      <w:r w:rsidR="00DC2ED7" w:rsidRPr="00055290">
        <w:rPr>
          <w:lang w:val="en-US"/>
        </w:rPr>
        <w:t>“</w:t>
      </w:r>
      <w:r w:rsidR="00055290">
        <w:rPr>
          <w:lang w:val="en-US"/>
        </w:rPr>
        <w:fldChar w:fldCharType="begin"/>
      </w:r>
      <w:r w:rsidR="00055290">
        <w:rPr>
          <w:lang w:val="en-US"/>
        </w:rPr>
        <w:instrText xml:space="preserve"> REF _Ref412474300 \h </w:instrText>
      </w:r>
      <w:r w:rsidR="00055290">
        <w:rPr>
          <w:lang w:val="en-US"/>
        </w:rPr>
      </w:r>
      <w:r w:rsidR="00055290">
        <w:rPr>
          <w:lang w:val="en-US"/>
        </w:rPr>
        <w:fldChar w:fldCharType="separate"/>
      </w:r>
      <w:r w:rsidR="001C3A3D" w:rsidRPr="001C3A3D">
        <w:rPr>
          <w:lang w:val="en-US"/>
        </w:rPr>
        <w:t>Data Sets</w:t>
      </w:r>
      <w:r w:rsidR="00055290">
        <w:rPr>
          <w:lang w:val="en-US"/>
        </w:rPr>
        <w:fldChar w:fldCharType="end"/>
      </w:r>
      <w:r w:rsidR="00055290">
        <w:rPr>
          <w:lang w:val="en-US"/>
        </w:rPr>
        <w:t>”</w:t>
      </w:r>
      <w:r w:rsidR="00770FDF" w:rsidRPr="00770FDF">
        <w:rPr>
          <w:lang w:val="en-US"/>
        </w:rPr>
        <w:t>)</w:t>
      </w:r>
      <w:r w:rsidR="00F25C5B">
        <w:rPr>
          <w:lang w:val="en-US"/>
        </w:rPr>
        <w:t>. Since the MDR does not process personal data, it will not be treated in more detail here.</w:t>
      </w:r>
    </w:p>
    <w:p w14:paraId="6BDD6139" w14:textId="29AF4213" w:rsidR="004D44ED" w:rsidRPr="00A36041" w:rsidRDefault="001732CD" w:rsidP="00206184">
      <w:pPr>
        <w:pStyle w:val="berschrift2"/>
        <w:ind w:left="567" w:hanging="567"/>
        <w:rPr>
          <w:lang w:val="en-US"/>
        </w:rPr>
      </w:pPr>
      <w:bookmarkStart w:id="44" w:name="_Ref395545119"/>
      <w:bookmarkStart w:id="45" w:name="_Ref395545132"/>
      <w:bookmarkStart w:id="46" w:name="_Ref395625811"/>
      <w:bookmarkStart w:id="47" w:name="_Toc412628208"/>
      <w:r w:rsidRPr="00A36041">
        <w:rPr>
          <w:lang w:val="en-US"/>
        </w:rPr>
        <w:t>Registry of Registries</w:t>
      </w:r>
      <w:bookmarkEnd w:id="44"/>
      <w:bookmarkEnd w:id="45"/>
      <w:bookmarkEnd w:id="46"/>
      <w:bookmarkEnd w:id="47"/>
    </w:p>
    <w:p w14:paraId="72C5CF62" w14:textId="3CB5B2FE" w:rsidR="00FD31A0" w:rsidRPr="00FD31A0" w:rsidRDefault="00FD31A0" w:rsidP="00824A7B">
      <w:pPr>
        <w:rPr>
          <w:lang w:val="en-US"/>
        </w:rPr>
      </w:pPr>
      <w:r w:rsidRPr="00FD31A0">
        <w:rPr>
          <w:lang w:val="en-US"/>
        </w:rPr>
        <w:t xml:space="preserve">All </w:t>
      </w:r>
      <w:r w:rsidR="00AE6570">
        <w:rPr>
          <w:lang w:val="en-US"/>
        </w:rPr>
        <w:t>OSSE</w:t>
      </w:r>
      <w:r w:rsidRPr="00FD31A0">
        <w:rPr>
          <w:lang w:val="en-US"/>
        </w:rPr>
        <w:t xml:space="preserve"> registries and bri</w:t>
      </w:r>
      <w:r>
        <w:rPr>
          <w:lang w:val="en-US"/>
        </w:rPr>
        <w:t>dgeheads</w:t>
      </w:r>
      <w:r w:rsidR="004A11D4">
        <w:rPr>
          <w:rStyle w:val="Funotenzeichen"/>
        </w:rPr>
        <w:footnoteReference w:id="5"/>
      </w:r>
      <w:r>
        <w:rPr>
          <w:lang w:val="en-US"/>
        </w:rPr>
        <w:t xml:space="preserve"> </w:t>
      </w:r>
      <w:r w:rsidR="004F5EFA">
        <w:rPr>
          <w:lang w:val="en-US"/>
        </w:rPr>
        <w:t>register in the registry of registries with a short description of the registry, contact persons and, if applicable, additional registry metadata and interesting core data (e.g. overall number of cases). The data are uploaded actively by the persons in charge. No patient data are transmitted. The registry of registries is managed by [</w:t>
      </w:r>
      <w:r w:rsidR="004F5EFA" w:rsidRPr="008D0D4F">
        <w:rPr>
          <w:i/>
          <w:highlight w:val="yellow"/>
          <w:lang w:val="en-US"/>
        </w:rPr>
        <w:t>enter the manager of the registry of registries here</w:t>
      </w:r>
      <w:r w:rsidR="004F5EFA">
        <w:rPr>
          <w:lang w:val="en-US"/>
        </w:rPr>
        <w:t>].</w:t>
      </w:r>
    </w:p>
    <w:p w14:paraId="6BDD613B" w14:textId="4664A031" w:rsidR="001D0EEB" w:rsidRPr="00A37575" w:rsidRDefault="00D4553F" w:rsidP="001D0EEB">
      <w:pPr>
        <w:pStyle w:val="berschrift1"/>
        <w:rPr>
          <w:lang w:val="en-US"/>
        </w:rPr>
      </w:pPr>
      <w:bookmarkStart w:id="48" w:name="_Toc371354798"/>
      <w:bookmarkStart w:id="49" w:name="_Toc412628209"/>
      <w:r w:rsidRPr="00A37575">
        <w:rPr>
          <w:lang w:val="en-US"/>
        </w:rPr>
        <w:t>Data Processing</w:t>
      </w:r>
      <w:r w:rsidR="001D0EEB" w:rsidRPr="00A37575">
        <w:rPr>
          <w:lang w:val="en-US"/>
        </w:rPr>
        <w:t xml:space="preserve"> Pro</w:t>
      </w:r>
      <w:bookmarkEnd w:id="43"/>
      <w:bookmarkEnd w:id="48"/>
      <w:r w:rsidRPr="00A37575">
        <w:rPr>
          <w:lang w:val="en-US"/>
        </w:rPr>
        <w:t>cedures</w:t>
      </w:r>
      <w:r w:rsidR="00E67F62">
        <w:rPr>
          <w:lang w:val="en-US"/>
        </w:rPr>
        <w:t xml:space="preserve"> </w:t>
      </w:r>
      <w:r w:rsidR="00BF04FE">
        <w:rPr>
          <w:lang w:val="en-US"/>
        </w:rPr>
        <w:t>When Using</w:t>
      </w:r>
      <w:r w:rsidR="00E67F62">
        <w:rPr>
          <w:lang w:val="en-US"/>
        </w:rPr>
        <w:t xml:space="preserve"> an OSSE Bridgehead</w:t>
      </w:r>
      <w:bookmarkEnd w:id="49"/>
    </w:p>
    <w:p w14:paraId="6BDD6147" w14:textId="5541E389" w:rsidR="00BD717E" w:rsidRDefault="00162426" w:rsidP="0066224D">
      <w:pPr>
        <w:pStyle w:val="berschrift2"/>
        <w:ind w:left="567" w:hanging="567"/>
        <w:rPr>
          <w:lang w:val="en-US"/>
        </w:rPr>
      </w:pPr>
      <w:bookmarkStart w:id="50" w:name="_Ref392061811"/>
      <w:bookmarkStart w:id="51" w:name="_Ref392061818"/>
      <w:bookmarkStart w:id="52" w:name="_Ref392061848"/>
      <w:bookmarkStart w:id="53" w:name="_Ref412474632"/>
      <w:bookmarkStart w:id="54" w:name="_Ref412474648"/>
      <w:bookmarkStart w:id="55" w:name="_Ref412474723"/>
      <w:bookmarkStart w:id="56" w:name="_Ref412474738"/>
      <w:bookmarkStart w:id="57" w:name="_Toc412628210"/>
      <w:bookmarkStart w:id="58" w:name="_Ref339640943"/>
      <w:bookmarkStart w:id="59" w:name="_Ref368409196"/>
      <w:bookmarkStart w:id="60" w:name="_Toc371354799"/>
      <w:r>
        <w:rPr>
          <w:noProof/>
          <w:lang w:eastAsia="de-DE"/>
        </w:rPr>
        <w:drawing>
          <wp:anchor distT="0" distB="0" distL="114300" distR="114300" simplePos="0" relativeHeight="251803136" behindDoc="0" locked="0" layoutInCell="1" allowOverlap="1" wp14:anchorId="6BF12A6E" wp14:editId="1DEB0BF6">
            <wp:simplePos x="0" y="0"/>
            <wp:positionH relativeFrom="column">
              <wp:posOffset>10795</wp:posOffset>
            </wp:positionH>
            <wp:positionV relativeFrom="paragraph">
              <wp:posOffset>311150</wp:posOffset>
            </wp:positionV>
            <wp:extent cx="6480175" cy="32956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E-Brückenkopf_ohneIDMan_eng.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175" cy="3295650"/>
                    </a:xfrm>
                    <a:prstGeom prst="rect">
                      <a:avLst/>
                    </a:prstGeom>
                  </pic:spPr>
                </pic:pic>
              </a:graphicData>
            </a:graphic>
          </wp:anchor>
        </w:drawing>
      </w:r>
      <w:r w:rsidR="0057013F" w:rsidRPr="00341D74">
        <w:rPr>
          <w:lang w:val="en-US"/>
        </w:rPr>
        <w:t>Data I</w:t>
      </w:r>
      <w:r w:rsidR="00BD717E" w:rsidRPr="00341D74">
        <w:rPr>
          <w:lang w:val="en-US"/>
        </w:rPr>
        <w:t>mport</w:t>
      </w:r>
      <w:bookmarkEnd w:id="50"/>
      <w:bookmarkEnd w:id="51"/>
      <w:bookmarkEnd w:id="52"/>
      <w:r w:rsidR="00827CB0" w:rsidRPr="00341D74">
        <w:rPr>
          <w:lang w:val="en-US"/>
        </w:rPr>
        <w:t xml:space="preserve"> </w:t>
      </w:r>
      <w:r w:rsidR="005A69FE">
        <w:rPr>
          <w:lang w:val="en-US"/>
        </w:rPr>
        <w:t>i</w:t>
      </w:r>
      <w:r w:rsidR="00827CB0" w:rsidRPr="00341D74">
        <w:rPr>
          <w:lang w:val="en-US"/>
        </w:rPr>
        <w:t>nto the Bridgehead</w:t>
      </w:r>
      <w:bookmarkEnd w:id="53"/>
      <w:bookmarkEnd w:id="54"/>
      <w:bookmarkEnd w:id="55"/>
      <w:bookmarkEnd w:id="56"/>
      <w:bookmarkEnd w:id="57"/>
    </w:p>
    <w:p w14:paraId="1A2F4D7F" w14:textId="21A084AE" w:rsidR="00162426" w:rsidRPr="00162426" w:rsidRDefault="00162426" w:rsidP="00162426">
      <w:pPr>
        <w:rPr>
          <w:lang w:val="en-US"/>
        </w:rPr>
      </w:pPr>
      <w:r>
        <w:rPr>
          <w:noProof/>
          <w:lang w:eastAsia="de-DE"/>
        </w:rPr>
        <mc:AlternateContent>
          <mc:Choice Requires="wps">
            <w:drawing>
              <wp:anchor distT="0" distB="0" distL="114300" distR="114300" simplePos="0" relativeHeight="251665408" behindDoc="0" locked="0" layoutInCell="1" allowOverlap="1" wp14:anchorId="74C1A3AF" wp14:editId="720491D5">
                <wp:simplePos x="0" y="0"/>
                <wp:positionH relativeFrom="margin">
                  <wp:posOffset>31750</wp:posOffset>
                </wp:positionH>
                <wp:positionV relativeFrom="paragraph">
                  <wp:posOffset>3691255</wp:posOffset>
                </wp:positionV>
                <wp:extent cx="6460490" cy="635"/>
                <wp:effectExtent l="0" t="0" r="0" b="0"/>
                <wp:wrapTopAndBottom/>
                <wp:docPr id="9" name="Textfeld 9"/>
                <wp:cNvGraphicFramePr/>
                <a:graphic xmlns:a="http://schemas.openxmlformats.org/drawingml/2006/main">
                  <a:graphicData uri="http://schemas.microsoft.com/office/word/2010/wordprocessingShape">
                    <wps:wsp>
                      <wps:cNvSpPr txBox="1"/>
                      <wps:spPr>
                        <a:xfrm>
                          <a:off x="0" y="0"/>
                          <a:ext cx="6460490" cy="635"/>
                        </a:xfrm>
                        <a:prstGeom prst="rect">
                          <a:avLst/>
                        </a:prstGeom>
                        <a:solidFill>
                          <a:prstClr val="white"/>
                        </a:solidFill>
                        <a:ln>
                          <a:noFill/>
                        </a:ln>
                        <a:effectLst/>
                      </wps:spPr>
                      <wps:txbx>
                        <w:txbxContent>
                          <w:p w14:paraId="7FF9191E" w14:textId="14E29857" w:rsidR="004E521D" w:rsidRPr="00A34AB1" w:rsidRDefault="004E521D" w:rsidP="002847DE">
                            <w:pPr>
                              <w:pStyle w:val="Beschriftung"/>
                              <w:rPr>
                                <w:noProof/>
                                <w:lang w:val="en-US"/>
                              </w:rPr>
                            </w:pPr>
                            <w:r w:rsidRPr="00A34AB1">
                              <w:rPr>
                                <w:lang w:val="en-US"/>
                              </w:rPr>
                              <w:t>Figure 1: Data Import into the Bridgehead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C1A3AF" id="_x0000_t202" coordsize="21600,21600" o:spt="202" path="m,l,21600r21600,l21600,xe">
                <v:stroke joinstyle="miter"/>
                <v:path gradientshapeok="t" o:connecttype="rect"/>
              </v:shapetype>
              <v:shape id="Textfeld 9" o:spid="_x0000_s1026" type="#_x0000_t202" style="position:absolute;left:0;text-align:left;margin-left:2.5pt;margin-top:290.65pt;width:508.7pt;height:.0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dMgIAAGsEAAAOAAAAZHJzL2Uyb0RvYy54bWysVMFuGjEQvVfqP1i+l4U0RQWxRJSIqhJK&#10;IkGVs/HarCXb49qGXfr1HXt3SZr2VPVixjPjNzvvzbC4a40mZ+GDAlvSyWhMibAcKmWPJf2+33z4&#10;TEmIzFZMgxUlvYhA75bv3y0aNxc3UIOuhCcIYsO8cSWtY3Tzogi8FoaFEThhMSjBGxbx6o9F5VmD&#10;6EYXN+PxtGjAV84DFyGg974L0mXGl1Lw+ChlEJHokuK3xXz6fB7SWSwXbH70zNWK95/B/uErDFMW&#10;i16h7llk5OTVH1BGcQ8BZBxxMAVIqbjIPWA3k/GbbnY1cyL3guQEd6Up/D9Y/nB+8kRVJZ1RYplB&#10;ifaijVLoiswSO40Lc0zaOUyL7RdoUeXBH9CZmm6lN+kX2yEYR54vV24RjHB0Tm+n49sZhjjGph8/&#10;JYzi5anzIX4VYEgySupRuMwnO29D7FKHlFQpgFbVRmmdLimw1p6cGYrc1CqKHvy3LG1TroX0qgPs&#10;PCJPSV8lddt1lazYHtqeggNUF2TAQzdBwfGNwrJbFuIT8zgy2BmuQXzEQ2poSgq9RUkN/uff/Ckf&#10;lcQoJQ2OYEnDjxPzghL9zaLGaV4Hww/GYTDsyawBG57ggjmeTXzgox5M6cE843asUhUMMcuxVknj&#10;YK5jtwi4XVysVjkJp9KxuLU7xxP0QO++fWbe9eJE1PQBhuFk8zcadblZJbc6RSQ8C5gI7VhE4dMF&#10;JzqPQL99aWVe33PWy3/E8hcAAAD//wMAUEsDBBQABgAIAAAAIQCsm+tG4QAAAAoBAAAPAAAAZHJz&#10;L2Rvd25yZXYueG1sTI8xb8IwEIX3SvwH6yp1qYpDSBFK4yCE6EAX1JSlm4mPOG18jmwHwr+v6dJO&#10;p7v39O57xWo0HTuj860lAbNpAgyptqqlRsDh4/VpCcwHSUp2llDAFT2sysldIXNlL/SO5yo0LIaQ&#10;z6UAHUKfc+5rjUb6qe2RonayzsgQV9dw5eQlhpuOp0my4Ea2FD9o2eNGY/1dDUbAPvvc68fhtH1b&#10;Z3O3OwybxVdTCfFwP65fgAUcw58ZbvgRHcrIdLQDKc86Ac+xSYhjOZsDu+lJmmbAjr+nDHhZ8P8V&#10;yh8AAAD//wMAUEsBAi0AFAAGAAgAAAAhALaDOJL+AAAA4QEAABMAAAAAAAAAAAAAAAAAAAAAAFtD&#10;b250ZW50X1R5cGVzXS54bWxQSwECLQAUAAYACAAAACEAOP0h/9YAAACUAQAACwAAAAAAAAAAAAAA&#10;AAAvAQAAX3JlbHMvLnJlbHNQSwECLQAUAAYACAAAACEAGP1ynTICAABrBAAADgAAAAAAAAAAAAAA&#10;AAAuAgAAZHJzL2Uyb0RvYy54bWxQSwECLQAUAAYACAAAACEArJvrRuEAAAAKAQAADwAAAAAAAAAA&#10;AAAAAACMBAAAZHJzL2Rvd25yZXYueG1sUEsFBgAAAAAEAAQA8wAAAJoFAAAAAA==&#10;" stroked="f">
                <v:textbox style="mso-fit-shape-to-text:t" inset="0,0,0,0">
                  <w:txbxContent>
                    <w:p w14:paraId="7FF9191E" w14:textId="14E29857" w:rsidR="004E521D" w:rsidRPr="00A34AB1" w:rsidRDefault="004E521D" w:rsidP="002847DE">
                      <w:pPr>
                        <w:pStyle w:val="Beschriftung"/>
                        <w:rPr>
                          <w:noProof/>
                          <w:lang w:val="en-US"/>
                        </w:rPr>
                      </w:pPr>
                      <w:r w:rsidRPr="00A34AB1">
                        <w:rPr>
                          <w:lang w:val="en-US"/>
                        </w:rPr>
                        <w:t>Figure 1: Data Import into the Bridgehead</w:t>
                      </w:r>
                    </w:p>
                  </w:txbxContent>
                </v:textbox>
                <w10:wrap type="topAndBottom" anchorx="margin"/>
              </v:shape>
            </w:pict>
          </mc:Fallback>
        </mc:AlternateContent>
      </w:r>
    </w:p>
    <w:p w14:paraId="2050C33B" w14:textId="758A0112" w:rsidR="00215F2B" w:rsidRDefault="002B366C" w:rsidP="00215F2B">
      <w:pPr>
        <w:rPr>
          <w:lang w:val="en-US"/>
        </w:rPr>
      </w:pPr>
      <w:r>
        <w:rPr>
          <w:lang w:val="en-US"/>
        </w:rPr>
        <w:t>Data import into the bridgehead happens via a so-called ETL process</w:t>
      </w:r>
      <w:r>
        <w:rPr>
          <w:rStyle w:val="Funotenzeichen"/>
        </w:rPr>
        <w:footnoteReference w:id="6"/>
      </w:r>
      <w:r>
        <w:rPr>
          <w:lang w:val="en-US"/>
        </w:rPr>
        <w:t>.</w:t>
      </w:r>
    </w:p>
    <w:p w14:paraId="1B9263C0" w14:textId="1171388A" w:rsidR="00740FB1" w:rsidRDefault="008D736D" w:rsidP="00B57C40">
      <w:pPr>
        <w:rPr>
          <w:lang w:val="en-US"/>
        </w:rPr>
      </w:pPr>
      <w:r>
        <w:rPr>
          <w:lang w:val="en-US"/>
        </w:rPr>
        <w:t>[</w:t>
      </w:r>
      <w:r w:rsidRPr="008D736D">
        <w:rPr>
          <w:i/>
          <w:highlight w:val="yellow"/>
          <w:lang w:val="en-US"/>
        </w:rPr>
        <w:t xml:space="preserve">Beginning </w:t>
      </w:r>
      <w:r w:rsidRPr="00F75B0A">
        <w:rPr>
          <w:b/>
          <w:i/>
          <w:highlight w:val="yellow"/>
          <w:lang w:val="en-US"/>
        </w:rPr>
        <w:t>scenario 1</w:t>
      </w:r>
      <w:r w:rsidRPr="008D736D">
        <w:rPr>
          <w:i/>
          <w:highlight w:val="yellow"/>
          <w:lang w:val="en-US"/>
        </w:rPr>
        <w:t xml:space="preserve"> (the existing registry contains pseudonyms that are taken over into the bridgehead):</w:t>
      </w:r>
      <w:r>
        <w:rPr>
          <w:lang w:val="en-US"/>
        </w:rPr>
        <w:t>]</w:t>
      </w:r>
    </w:p>
    <w:p w14:paraId="5B077C79" w14:textId="6A373597" w:rsidR="002847DE" w:rsidRDefault="00DB5917" w:rsidP="00B57C40">
      <w:pPr>
        <w:rPr>
          <w:lang w:val="en-US"/>
        </w:rPr>
      </w:pPr>
      <w:r>
        <w:rPr>
          <w:lang w:val="en-US"/>
        </w:rPr>
        <w:t>To this end, the pseudonymized data are extracted from the existing registry [</w:t>
      </w:r>
      <w:r w:rsidRPr="00DB5917">
        <w:rPr>
          <w:i/>
          <w:highlight w:val="yellow"/>
          <w:lang w:val="en-US"/>
        </w:rPr>
        <w:t xml:space="preserve">and the </w:t>
      </w:r>
      <w:r w:rsidR="00704745">
        <w:rPr>
          <w:i/>
          <w:highlight w:val="yellow"/>
          <w:lang w:val="en-US"/>
        </w:rPr>
        <w:t>biobank</w:t>
      </w:r>
      <w:r w:rsidRPr="00DB5917">
        <w:rPr>
          <w:i/>
          <w:highlight w:val="yellow"/>
          <w:lang w:val="en-US"/>
        </w:rPr>
        <w:t xml:space="preserve"> (if a biobank module exists)</w:t>
      </w:r>
      <w:r>
        <w:rPr>
          <w:lang w:val="en-US"/>
        </w:rPr>
        <w:t>]</w:t>
      </w:r>
      <w:r w:rsidR="00A34AB1">
        <w:rPr>
          <w:lang w:val="en-US"/>
        </w:rPr>
        <w:t xml:space="preserve"> at regular intervals.</w:t>
      </w:r>
      <w:r>
        <w:rPr>
          <w:lang w:val="en-US"/>
        </w:rPr>
        <w:t xml:space="preserve"> </w:t>
      </w:r>
      <w:r w:rsidR="008255A5">
        <w:rPr>
          <w:lang w:val="en-US"/>
        </w:rPr>
        <w:t>Authenticating itself via a login and password, t</w:t>
      </w:r>
      <w:r w:rsidR="00BB2872">
        <w:rPr>
          <w:lang w:val="en-US"/>
        </w:rPr>
        <w:t>he ETL process loads the data into the OSSE bridgehead via a web interface</w:t>
      </w:r>
      <w:r w:rsidR="008255A5">
        <w:rPr>
          <w:lang w:val="en-US"/>
        </w:rPr>
        <w:t>.</w:t>
      </w:r>
    </w:p>
    <w:p w14:paraId="0E6E9A52" w14:textId="3400D799" w:rsidR="00A34AB1" w:rsidRDefault="00A34AB1" w:rsidP="00A34AB1">
      <w:pPr>
        <w:jc w:val="left"/>
        <w:rPr>
          <w:lang w:val="en-US"/>
        </w:rPr>
      </w:pPr>
      <w:r w:rsidRPr="001A4B52">
        <w:rPr>
          <w:lang w:val="en-US"/>
        </w:rPr>
        <w:t>[</w:t>
      </w:r>
      <w:r w:rsidRPr="001A4B52">
        <w:rPr>
          <w:i/>
          <w:highlight w:val="yellow"/>
          <w:lang w:val="en-US"/>
        </w:rPr>
        <w:t xml:space="preserve">End </w:t>
      </w:r>
      <w:r w:rsidRPr="00F75B0A">
        <w:rPr>
          <w:i/>
          <w:highlight w:val="yellow"/>
          <w:lang w:val="en-US"/>
        </w:rPr>
        <w:t>scenario 1</w:t>
      </w:r>
      <w:r>
        <w:rPr>
          <w:lang w:val="en-US"/>
        </w:rPr>
        <w:t>]</w:t>
      </w:r>
    </w:p>
    <w:p w14:paraId="58DE5C0D" w14:textId="6EE31908" w:rsidR="00A34AB1" w:rsidRDefault="001A4B52" w:rsidP="002847DE">
      <w:pPr>
        <w:jc w:val="left"/>
        <w:rPr>
          <w:lang w:val="en-US"/>
        </w:rPr>
      </w:pPr>
      <w:r>
        <w:rPr>
          <w:lang w:val="en-US"/>
        </w:rPr>
        <w:t>[</w:t>
      </w:r>
      <w:r w:rsidRPr="001A4B52">
        <w:rPr>
          <w:i/>
          <w:highlight w:val="yellow"/>
          <w:lang w:val="en-US"/>
        </w:rPr>
        <w:t xml:space="preserve">Beginning </w:t>
      </w:r>
      <w:r w:rsidRPr="00F75B0A">
        <w:rPr>
          <w:b/>
          <w:i/>
          <w:highlight w:val="yellow"/>
          <w:lang w:val="en-US"/>
        </w:rPr>
        <w:t>scenario 2</w:t>
      </w:r>
      <w:r w:rsidRPr="001A4B52">
        <w:rPr>
          <w:i/>
          <w:highlight w:val="yellow"/>
          <w:lang w:val="en-US"/>
        </w:rPr>
        <w:t xml:space="preserve"> (the existing registry contains IDAT):</w:t>
      </w:r>
      <w:r>
        <w:rPr>
          <w:lang w:val="en-US"/>
        </w:rPr>
        <w:t>]</w:t>
      </w:r>
    </w:p>
    <w:p w14:paraId="0908CA7B" w14:textId="417EEECA" w:rsidR="0057013F" w:rsidRPr="008B3BB7" w:rsidRDefault="00DA26C6" w:rsidP="00A34AB1">
      <w:pPr>
        <w:jc w:val="left"/>
        <w:rPr>
          <w:lang w:val="en-US"/>
        </w:rPr>
      </w:pPr>
      <w:r>
        <w:rPr>
          <w:lang w:val="en-US"/>
        </w:rPr>
        <w:t xml:space="preserve">Figure </w:t>
      </w:r>
      <w:r w:rsidR="00A34AB1">
        <w:rPr>
          <w:lang w:val="en-US"/>
        </w:rPr>
        <w:t>1 shows the steps in which data are imported into the OSSE bridgehead:</w:t>
      </w:r>
    </w:p>
    <w:p w14:paraId="33D669FB" w14:textId="6CED7D84" w:rsidR="00C941BA" w:rsidRDefault="00C941BA" w:rsidP="00BD717E">
      <w:pPr>
        <w:pStyle w:val="Listenabsatz"/>
        <w:numPr>
          <w:ilvl w:val="0"/>
          <w:numId w:val="3"/>
        </w:numPr>
        <w:rPr>
          <w:lang w:val="en-US"/>
        </w:rPr>
      </w:pPr>
      <w:r w:rsidRPr="00C941BA">
        <w:rPr>
          <w:lang w:val="en-US"/>
        </w:rPr>
        <w:t>Identifying, medical, and sample data ar</w:t>
      </w:r>
      <w:r w:rsidR="00A34AB1">
        <w:rPr>
          <w:lang w:val="en-US"/>
        </w:rPr>
        <w:t>e extracted from the existing registry [</w:t>
      </w:r>
      <w:r w:rsidR="00A34AB1" w:rsidRPr="00DB5917">
        <w:rPr>
          <w:i/>
          <w:highlight w:val="yellow"/>
          <w:lang w:val="en-US"/>
        </w:rPr>
        <w:t xml:space="preserve">and the </w:t>
      </w:r>
      <w:r w:rsidR="00704745">
        <w:rPr>
          <w:i/>
          <w:highlight w:val="yellow"/>
          <w:lang w:val="en-US"/>
        </w:rPr>
        <w:t>biobank</w:t>
      </w:r>
      <w:r w:rsidR="00A34AB1" w:rsidRPr="00DB5917">
        <w:rPr>
          <w:i/>
          <w:highlight w:val="yellow"/>
          <w:lang w:val="en-US"/>
        </w:rPr>
        <w:t xml:space="preserve"> (if a biobank module exists)</w:t>
      </w:r>
      <w:r w:rsidR="00A34AB1">
        <w:rPr>
          <w:lang w:val="en-US"/>
        </w:rPr>
        <w:t>]</w:t>
      </w:r>
      <w:r w:rsidR="00193113">
        <w:rPr>
          <w:lang w:val="en-US"/>
        </w:rPr>
        <w:t xml:space="preserve"> at regular intervals.</w:t>
      </w:r>
    </w:p>
    <w:p w14:paraId="2A27A39B" w14:textId="2E11C236" w:rsidR="00C941BA" w:rsidRPr="00C941BA" w:rsidRDefault="00C941BA" w:rsidP="00BD717E">
      <w:pPr>
        <w:pStyle w:val="Listenabsatz"/>
        <w:numPr>
          <w:ilvl w:val="0"/>
          <w:numId w:val="3"/>
        </w:numPr>
        <w:rPr>
          <w:lang w:val="en-US"/>
        </w:rPr>
      </w:pPr>
      <w:r>
        <w:rPr>
          <w:lang w:val="en-US"/>
        </w:rPr>
        <w:t>Identifying data are substituted by a pseudonym within the transformation step (</w:t>
      </w:r>
      <w:r w:rsidRPr="006B3166">
        <w:rPr>
          <w:lang w:val="en-US"/>
        </w:rPr>
        <w:t>see section</w:t>
      </w:r>
      <w:r w:rsidR="00A95950">
        <w:rPr>
          <w:lang w:val="en-US"/>
        </w:rPr>
        <w:t xml:space="preserve"> </w:t>
      </w:r>
      <w:r w:rsidR="00A95950">
        <w:rPr>
          <w:lang w:val="en-US"/>
        </w:rPr>
        <w:fldChar w:fldCharType="begin"/>
      </w:r>
      <w:r w:rsidR="00A95950">
        <w:rPr>
          <w:lang w:val="en-US"/>
        </w:rPr>
        <w:instrText xml:space="preserve"> REF _Ref412474588 \r \h </w:instrText>
      </w:r>
      <w:r w:rsidR="00A95950">
        <w:rPr>
          <w:lang w:val="en-US"/>
        </w:rPr>
      </w:r>
      <w:r w:rsidR="00A95950">
        <w:rPr>
          <w:lang w:val="en-US"/>
        </w:rPr>
        <w:fldChar w:fldCharType="separate"/>
      </w:r>
      <w:r w:rsidR="001C3A3D">
        <w:rPr>
          <w:lang w:val="en-US"/>
        </w:rPr>
        <w:t>3.2</w:t>
      </w:r>
      <w:r w:rsidR="00A95950">
        <w:rPr>
          <w:lang w:val="en-US"/>
        </w:rPr>
        <w:fldChar w:fldCharType="end"/>
      </w:r>
      <w:r w:rsidR="00A95950">
        <w:rPr>
          <w:lang w:val="en-US"/>
        </w:rPr>
        <w:t>,</w:t>
      </w:r>
      <w:r w:rsidR="00DC07A1">
        <w:rPr>
          <w:lang w:val="en-US"/>
        </w:rPr>
        <w:t xml:space="preserve"> </w:t>
      </w:r>
      <w:r w:rsidR="00A95950">
        <w:rPr>
          <w:lang w:val="en-US"/>
        </w:rPr>
        <w:t>“</w:t>
      </w:r>
      <w:r w:rsidR="00A95950">
        <w:rPr>
          <w:lang w:val="en-US"/>
        </w:rPr>
        <w:fldChar w:fldCharType="begin"/>
      </w:r>
      <w:r w:rsidR="00A95950">
        <w:rPr>
          <w:lang w:val="en-US"/>
        </w:rPr>
        <w:instrText xml:space="preserve"> REF _Ref412474554 \h </w:instrText>
      </w:r>
      <w:r w:rsidR="00A95950">
        <w:rPr>
          <w:lang w:val="en-US"/>
        </w:rPr>
      </w:r>
      <w:r w:rsidR="00A95950">
        <w:rPr>
          <w:lang w:val="en-US"/>
        </w:rPr>
        <w:fldChar w:fldCharType="separate"/>
      </w:r>
      <w:r w:rsidR="001C3A3D" w:rsidRPr="001C3A3D">
        <w:rPr>
          <w:lang w:val="en-US"/>
        </w:rPr>
        <w:t>Pseudonymization</w:t>
      </w:r>
      <w:r w:rsidR="00A95950">
        <w:rPr>
          <w:lang w:val="en-US"/>
        </w:rPr>
        <w:fldChar w:fldCharType="end"/>
      </w:r>
      <w:r w:rsidR="00A95950">
        <w:rPr>
          <w:lang w:val="en-US"/>
        </w:rPr>
        <w:t>”</w:t>
      </w:r>
      <w:r w:rsidRPr="00DC07A1">
        <w:rPr>
          <w:lang w:val="en-US"/>
        </w:rPr>
        <w:t xml:space="preserve"> </w:t>
      </w:r>
      <w:r>
        <w:rPr>
          <w:lang w:val="en-US"/>
        </w:rPr>
        <w:t>for more detail)</w:t>
      </w:r>
    </w:p>
    <w:p w14:paraId="5E1FCDF1" w14:textId="4FA6CBEC" w:rsidR="00C941BA" w:rsidRDefault="00162426">
      <w:pPr>
        <w:pStyle w:val="Listenabsatz"/>
        <w:numPr>
          <w:ilvl w:val="0"/>
          <w:numId w:val="3"/>
        </w:numPr>
        <w:rPr>
          <w:lang w:val="en-US"/>
        </w:rPr>
      </w:pPr>
      <w:r>
        <w:rPr>
          <w:noProof/>
          <w:lang w:eastAsia="de-DE"/>
        </w:rPr>
        <mc:AlternateContent>
          <mc:Choice Requires="wps">
            <w:drawing>
              <wp:anchor distT="0" distB="0" distL="114300" distR="114300" simplePos="0" relativeHeight="251669504" behindDoc="0" locked="0" layoutInCell="1" allowOverlap="1" wp14:anchorId="4DBEA21D" wp14:editId="6A763856">
                <wp:simplePos x="0" y="0"/>
                <wp:positionH relativeFrom="margin">
                  <wp:posOffset>59055</wp:posOffset>
                </wp:positionH>
                <wp:positionV relativeFrom="paragraph">
                  <wp:posOffset>4200525</wp:posOffset>
                </wp:positionV>
                <wp:extent cx="6460490" cy="635"/>
                <wp:effectExtent l="0" t="0" r="0" b="0"/>
                <wp:wrapTopAndBottom/>
                <wp:docPr id="14" name="Textfeld 14"/>
                <wp:cNvGraphicFramePr/>
                <a:graphic xmlns:a="http://schemas.openxmlformats.org/drawingml/2006/main">
                  <a:graphicData uri="http://schemas.microsoft.com/office/word/2010/wordprocessingShape">
                    <wps:wsp>
                      <wps:cNvSpPr txBox="1"/>
                      <wps:spPr>
                        <a:xfrm>
                          <a:off x="0" y="0"/>
                          <a:ext cx="6460490" cy="635"/>
                        </a:xfrm>
                        <a:prstGeom prst="rect">
                          <a:avLst/>
                        </a:prstGeom>
                        <a:solidFill>
                          <a:prstClr val="white"/>
                        </a:solidFill>
                        <a:ln>
                          <a:noFill/>
                        </a:ln>
                        <a:effectLst/>
                      </wps:spPr>
                      <wps:txbx>
                        <w:txbxContent>
                          <w:p w14:paraId="3F94D9E1" w14:textId="4BCD1E3C" w:rsidR="004E521D" w:rsidRPr="00A53B06" w:rsidRDefault="004E521D" w:rsidP="00A34AB1">
                            <w:pPr>
                              <w:pStyle w:val="Beschriftung"/>
                              <w:rPr>
                                <w:noProof/>
                                <w:lang w:val="en-US"/>
                              </w:rPr>
                            </w:pPr>
                            <w:r>
                              <w:rPr>
                                <w:lang w:val="en-US"/>
                              </w:rPr>
                              <w:t>Figure</w:t>
                            </w:r>
                            <w:r w:rsidRPr="00A53B06">
                              <w:rPr>
                                <w:lang w:val="en-US"/>
                              </w:rPr>
                              <w:t xml:space="preserve"> 1: Data Import into the Bridgehead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BEA21D" id="Textfeld 14" o:spid="_x0000_s1027" type="#_x0000_t202" style="position:absolute;left:0;text-align:left;margin-left:4.65pt;margin-top:330.75pt;width:508.7pt;height:.0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ssNAIAAHQEAAAOAAAAZHJzL2Uyb0RvYy54bWysVMFu2zAMvQ/YPwi6L066LNiMOEWWIsOA&#10;oi2QDD0rshQLkERNUmJnXz9KttOt22nYRaHIJ9J8j8zytjOanIUPCmxFZ5MpJcJyqJU9VvTbfvvu&#10;IyUhMlszDVZU9CICvV29fbNsXSluoAFdC08wiQ1l6yraxOjKogi8EYaFCThhMSjBGxbx6o9F7VmL&#10;2Y0ubqbTRdGCr50HLkJA710fpKucX0rB46OUQUSiK4rfFvPp83lIZ7FasvLomWsUHz6D/cNXGKYs&#10;Fr2mumORkZNXf6QyinsIIOOEgylASsVF7gG7mU1fdbNrmBO5FyQnuCtN4f+l5Q/nJ09UjdrNKbHM&#10;oEZ70UUpdE3Qhfy0LpQI2zkExu4zdIgd/QGdqe1OepN+sSGCcWT6cmUXsxGOzsV8MZ1/whDH2OL9&#10;h5SjeHnqfIhfBBiSjIp6lC4zys73IfbQEZIqBdCq3iqt0yUFNtqTM0OZ20ZFMST/DaVtwlpIr/qE&#10;vUfkORmqpG77rpIVu0PXszN2fID6gkR46EcpOL5VWP2ehfjEPM4ONoj7EB/xkBraisJgUdKA//E3&#10;f8KjpBilpMVZrGj4fmJeUKK/WhQ7De5o+NE4jIY9mQ1g3zPcNMeziQ981KMpPZhnXJN1qoIhZjnW&#10;qmgczU3sNwLXjIv1OoNwPB2L93bneEo9srzvnpl3g0YRpX2AcUpZ+UqqHpvFcutTRN6zjonXnkXU&#10;P11wtPMkDGuYdufXe0a9/FmsfgIAAP//AwBQSwMEFAAGAAgAAAAhAKbAeaHgAAAACgEAAA8AAABk&#10;cnMvZG93bnJldi54bWxMj81OwzAQhO9IvIO1SFwQdfqDgRCnqio40EtF6IWbG2/jQLyObKcNb4/L&#10;BY6zM5r5tliOtmNH9KF1JGE6yYAh1U631EjYvb/cPgALUZFWnSOU8I0BluXlRaFy7U70hscqNiyV&#10;UMiVBBNjn3MeaoNWhYnrkZJ3cN6qmKRvuPbqlMptx2dZJrhVLaUFo3pcG6y/qsFK2C4+tuZmODxv&#10;Vou5f90Na/HZVFJeX42rJ2ARx/gXhjN+QocyMe3dQDqwTsLjPAUlCDG9A3b2s5m4B7b/PQngZcH/&#10;v1D+AAAA//8DAFBLAQItABQABgAIAAAAIQC2gziS/gAAAOEBAAATAAAAAAAAAAAAAAAAAAAAAABb&#10;Q29udGVudF9UeXBlc10ueG1sUEsBAi0AFAAGAAgAAAAhADj9If/WAAAAlAEAAAsAAAAAAAAAAAAA&#10;AAAALwEAAF9yZWxzLy5yZWxzUEsBAi0AFAAGAAgAAAAhAMOxeyw0AgAAdAQAAA4AAAAAAAAAAAAA&#10;AAAALgIAAGRycy9lMm9Eb2MueG1sUEsBAi0AFAAGAAgAAAAhAKbAeaHgAAAACgEAAA8AAAAAAAAA&#10;AAAAAAAAjgQAAGRycy9kb3ducmV2LnhtbFBLBQYAAAAABAAEAPMAAACbBQAAAAA=&#10;" stroked="f">
                <v:textbox style="mso-fit-shape-to-text:t" inset="0,0,0,0">
                  <w:txbxContent>
                    <w:p w14:paraId="3F94D9E1" w14:textId="4BCD1E3C" w:rsidR="004E521D" w:rsidRPr="00A53B06" w:rsidRDefault="004E521D" w:rsidP="00A34AB1">
                      <w:pPr>
                        <w:pStyle w:val="Beschriftung"/>
                        <w:rPr>
                          <w:noProof/>
                          <w:lang w:val="en-US"/>
                        </w:rPr>
                      </w:pPr>
                      <w:r>
                        <w:rPr>
                          <w:lang w:val="en-US"/>
                        </w:rPr>
                        <w:t>Figure</w:t>
                      </w:r>
                      <w:r w:rsidRPr="00A53B06">
                        <w:rPr>
                          <w:lang w:val="en-US"/>
                        </w:rPr>
                        <w:t xml:space="preserve"> 1: Data Import into the Bridgehead</w:t>
                      </w:r>
                    </w:p>
                  </w:txbxContent>
                </v:textbox>
                <w10:wrap type="topAndBottom" anchorx="margin"/>
              </v:shape>
            </w:pict>
          </mc:Fallback>
        </mc:AlternateContent>
      </w:r>
      <w:r>
        <w:rPr>
          <w:noProof/>
          <w:lang w:eastAsia="de-DE"/>
        </w:rPr>
        <w:drawing>
          <wp:anchor distT="0" distB="0" distL="114300" distR="114300" simplePos="0" relativeHeight="251804160" behindDoc="0" locked="0" layoutInCell="1" allowOverlap="1" wp14:anchorId="0771BFAE" wp14:editId="2F401F02">
            <wp:simplePos x="0" y="0"/>
            <wp:positionH relativeFrom="column">
              <wp:posOffset>40640</wp:posOffset>
            </wp:positionH>
            <wp:positionV relativeFrom="paragraph">
              <wp:posOffset>660400</wp:posOffset>
            </wp:positionV>
            <wp:extent cx="6480175" cy="329565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SE-Brückenkopf_eng.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175" cy="3295650"/>
                    </a:xfrm>
                    <a:prstGeom prst="rect">
                      <a:avLst/>
                    </a:prstGeom>
                  </pic:spPr>
                </pic:pic>
              </a:graphicData>
            </a:graphic>
          </wp:anchor>
        </w:drawing>
      </w:r>
      <w:r w:rsidR="00193113">
        <w:rPr>
          <w:lang w:val="en-US"/>
        </w:rPr>
        <w:t>Authenticating itself via a login and password, the ETL process loads the data into the OSSE bridgehead via a web interface.</w:t>
      </w:r>
      <w:r w:rsidR="00024862">
        <w:rPr>
          <w:lang w:val="en-US"/>
        </w:rPr>
        <w:t xml:space="preserve"> </w:t>
      </w:r>
      <w:r w:rsidR="00C941BA" w:rsidRPr="00C941BA">
        <w:rPr>
          <w:lang w:val="en-US"/>
        </w:rPr>
        <w:t xml:space="preserve">The ETL process loads the data into the </w:t>
      </w:r>
      <w:r w:rsidR="00AE6570">
        <w:rPr>
          <w:lang w:val="en-US"/>
        </w:rPr>
        <w:t>OSSE</w:t>
      </w:r>
      <w:r w:rsidR="00C941BA" w:rsidRPr="00C941BA">
        <w:rPr>
          <w:lang w:val="en-US"/>
        </w:rPr>
        <w:t xml:space="preserve"> via a web interface.</w:t>
      </w:r>
      <w:r w:rsidRPr="00162426">
        <w:rPr>
          <w:noProof/>
          <w:lang w:val="en-GB" w:eastAsia="de-DE"/>
        </w:rPr>
        <w:t xml:space="preserve"> </w:t>
      </w:r>
    </w:p>
    <w:p w14:paraId="7B1D2DF6" w14:textId="220908E4" w:rsidR="00162426" w:rsidRPr="00162426" w:rsidRDefault="00162426" w:rsidP="00162426">
      <w:pPr>
        <w:rPr>
          <w:lang w:val="en-US"/>
        </w:rPr>
      </w:pPr>
    </w:p>
    <w:p w14:paraId="782179C5" w14:textId="08CD337E" w:rsidR="00A34AB1" w:rsidRPr="00A34AB1" w:rsidRDefault="00A34AB1" w:rsidP="00A34AB1">
      <w:pPr>
        <w:rPr>
          <w:lang w:val="en-US"/>
        </w:rPr>
      </w:pPr>
    </w:p>
    <w:p w14:paraId="6BDD614C" w14:textId="2656EB92" w:rsidR="001D0EEB" w:rsidRDefault="001D0EEB" w:rsidP="0066224D">
      <w:pPr>
        <w:pStyle w:val="berschrift2"/>
        <w:ind w:left="567" w:hanging="567"/>
      </w:pPr>
      <w:bookmarkStart w:id="61" w:name="_Ref340592557"/>
      <w:bookmarkStart w:id="62" w:name="_Ref339640947"/>
      <w:bookmarkStart w:id="63" w:name="_Ref369783747"/>
      <w:bookmarkStart w:id="64" w:name="_Toc371354800"/>
      <w:bookmarkStart w:id="65" w:name="_Ref412474554"/>
      <w:bookmarkStart w:id="66" w:name="_Ref412474588"/>
      <w:bookmarkStart w:id="67" w:name="_Toc412628211"/>
      <w:bookmarkEnd w:id="58"/>
      <w:bookmarkEnd w:id="59"/>
      <w:bookmarkEnd w:id="60"/>
      <w:bookmarkEnd w:id="61"/>
      <w:r>
        <w:t>Pseudonymi</w:t>
      </w:r>
      <w:bookmarkEnd w:id="62"/>
      <w:bookmarkEnd w:id="63"/>
      <w:bookmarkEnd w:id="64"/>
      <w:r w:rsidR="00F129E6">
        <w:t>zation</w:t>
      </w:r>
      <w:bookmarkEnd w:id="65"/>
      <w:bookmarkEnd w:id="66"/>
      <w:bookmarkEnd w:id="67"/>
    </w:p>
    <w:p w14:paraId="6BDD6158" w14:textId="7101B8C1" w:rsidR="001C2EF3" w:rsidRPr="000730B1" w:rsidRDefault="001C2EF3" w:rsidP="00F46061">
      <w:pPr>
        <w:pStyle w:val="berschrift3"/>
        <w:rPr>
          <w:lang w:val="en-US"/>
        </w:rPr>
      </w:pPr>
      <w:bookmarkStart w:id="68" w:name="_Toc412628212"/>
      <w:r w:rsidRPr="000730B1">
        <w:rPr>
          <w:lang w:val="en-US"/>
        </w:rPr>
        <w:t>Pseudonymi</w:t>
      </w:r>
      <w:r w:rsidR="00F502EB" w:rsidRPr="000730B1">
        <w:rPr>
          <w:lang w:val="en-US"/>
        </w:rPr>
        <w:t>zation at</w:t>
      </w:r>
      <w:r w:rsidR="00DE24D0" w:rsidRPr="000730B1">
        <w:rPr>
          <w:lang w:val="en-US"/>
        </w:rPr>
        <w:t xml:space="preserve"> Dat</w:t>
      </w:r>
      <w:r w:rsidR="00F502EB" w:rsidRPr="000730B1">
        <w:rPr>
          <w:lang w:val="en-US"/>
        </w:rPr>
        <w:t>a I</w:t>
      </w:r>
      <w:r w:rsidR="00DE24D0" w:rsidRPr="000730B1">
        <w:rPr>
          <w:lang w:val="en-US"/>
        </w:rPr>
        <w:t>mport</w:t>
      </w:r>
      <w:bookmarkEnd w:id="68"/>
    </w:p>
    <w:p w14:paraId="3FC724F3" w14:textId="0344F282" w:rsidR="00DD5FE7" w:rsidRPr="005E2986" w:rsidRDefault="00DD5FE7" w:rsidP="00DD5FE7">
      <w:pPr>
        <w:rPr>
          <w:lang w:val="en-US"/>
        </w:rPr>
      </w:pPr>
      <w:r w:rsidRPr="005E2986">
        <w:rPr>
          <w:lang w:val="en-US"/>
        </w:rPr>
        <w:t xml:space="preserve">Upon data import from </w:t>
      </w:r>
      <w:r w:rsidR="004126E0">
        <w:rPr>
          <w:lang w:val="en-US"/>
        </w:rPr>
        <w:t>the existing registry</w:t>
      </w:r>
      <w:r w:rsidRPr="005E2986">
        <w:rPr>
          <w:lang w:val="en-US"/>
        </w:rPr>
        <w:t xml:space="preserve">, </w:t>
      </w:r>
      <w:r w:rsidR="004126E0">
        <w:rPr>
          <w:lang w:val="en-US"/>
        </w:rPr>
        <w:t xml:space="preserve">the </w:t>
      </w:r>
      <w:r w:rsidRPr="005E2986">
        <w:rPr>
          <w:lang w:val="en-US"/>
        </w:rPr>
        <w:t xml:space="preserve">IDAT are </w:t>
      </w:r>
      <w:r w:rsidR="004126E0">
        <w:rPr>
          <w:lang w:val="en-US"/>
        </w:rPr>
        <w:t>pseudonymized</w:t>
      </w:r>
      <w:r w:rsidRPr="005E2986">
        <w:rPr>
          <w:lang w:val="en-US"/>
        </w:rPr>
        <w:t xml:space="preserve"> before the data sets are loaded</w:t>
      </w:r>
      <w:r w:rsidR="004126E0">
        <w:rPr>
          <w:lang w:val="en-US"/>
        </w:rPr>
        <w:t xml:space="preserve">. </w:t>
      </w:r>
      <w:r w:rsidRPr="005E2986">
        <w:rPr>
          <w:lang w:val="en-US"/>
        </w:rPr>
        <w:t>Data extraction and transformation are supported by data integration software (Talend Open Studio)</w:t>
      </w:r>
      <w:r w:rsidR="00930706" w:rsidRPr="005E2986">
        <w:rPr>
          <w:lang w:val="en-US"/>
        </w:rPr>
        <w:t>. The</w:t>
      </w:r>
      <w:r w:rsidRPr="005E2986">
        <w:rPr>
          <w:lang w:val="en-US"/>
        </w:rPr>
        <w:t xml:space="preserve"> pseudonymization </w:t>
      </w:r>
      <w:r w:rsidR="00930706" w:rsidRPr="005E2986">
        <w:rPr>
          <w:lang w:val="en-US"/>
        </w:rPr>
        <w:t>is</w:t>
      </w:r>
      <w:r w:rsidRPr="005E2986">
        <w:rPr>
          <w:lang w:val="en-US"/>
        </w:rPr>
        <w:t xml:space="preserve"> part of the data transformation and carried out with a component developed particularly for this purpose.</w:t>
      </w:r>
      <w:r w:rsidR="00930706" w:rsidRPr="005E2986">
        <w:rPr>
          <w:lang w:val="en-US"/>
        </w:rPr>
        <w:t xml:space="preserve"> The </w:t>
      </w:r>
      <w:r w:rsidR="005E2986" w:rsidRPr="005E2986">
        <w:rPr>
          <w:lang w:val="en-US"/>
        </w:rPr>
        <w:t>process consists of the following steps</w:t>
      </w:r>
      <w:r w:rsidR="00626562" w:rsidRPr="005E2986">
        <w:rPr>
          <w:lang w:val="en-US"/>
        </w:rPr>
        <w:t>:</w:t>
      </w:r>
    </w:p>
    <w:p w14:paraId="0ADCC437" w14:textId="76289E0F" w:rsidR="005E2986" w:rsidRPr="005E2986" w:rsidRDefault="005E2986" w:rsidP="009964E7">
      <w:pPr>
        <w:pStyle w:val="Listenabsatz"/>
        <w:numPr>
          <w:ilvl w:val="0"/>
          <w:numId w:val="13"/>
        </w:numPr>
        <w:rPr>
          <w:lang w:val="en-US"/>
        </w:rPr>
      </w:pPr>
      <w:r w:rsidRPr="005E2986">
        <w:rPr>
          <w:lang w:val="en-US"/>
        </w:rPr>
        <w:t xml:space="preserve">For each data set, the data integration software </w:t>
      </w:r>
      <w:r>
        <w:rPr>
          <w:lang w:val="en-US"/>
        </w:rPr>
        <w:t xml:space="preserve">launches the </w:t>
      </w:r>
      <w:r w:rsidR="00704745" w:rsidRPr="00704745">
        <w:rPr>
          <w:i/>
          <w:lang w:val="en-US"/>
        </w:rPr>
        <w:t>Mainzelliste</w:t>
      </w:r>
      <w:r>
        <w:rPr>
          <w:lang w:val="en-US"/>
        </w:rPr>
        <w:t xml:space="preserve"> and turns over the IDAT.</w:t>
      </w:r>
    </w:p>
    <w:p w14:paraId="77FCD837" w14:textId="2351E89E" w:rsidR="005E2986" w:rsidRPr="005E2986" w:rsidRDefault="005E2986" w:rsidP="009964E7">
      <w:pPr>
        <w:pStyle w:val="Listenabsatz"/>
        <w:numPr>
          <w:ilvl w:val="0"/>
          <w:numId w:val="13"/>
        </w:numPr>
        <w:rPr>
          <w:lang w:val="en-US"/>
        </w:rPr>
      </w:pPr>
      <w:r w:rsidRPr="005E2986">
        <w:rPr>
          <w:lang w:val="en-US"/>
        </w:rPr>
        <w:t xml:space="preserve">The </w:t>
      </w:r>
      <w:r w:rsidR="00704745" w:rsidRPr="00704745">
        <w:rPr>
          <w:i/>
          <w:lang w:val="en-US"/>
        </w:rPr>
        <w:t>Mainzelliste</w:t>
      </w:r>
      <w:r w:rsidRPr="005E2986">
        <w:rPr>
          <w:lang w:val="en-US"/>
        </w:rPr>
        <w:t xml:space="preserve"> determines or creates the</w:t>
      </w:r>
      <w:r>
        <w:rPr>
          <w:lang w:val="en-US"/>
        </w:rPr>
        <w:t xml:space="preserve"> </w:t>
      </w:r>
      <w:r w:rsidRPr="005E2986">
        <w:rPr>
          <w:lang w:val="en-US"/>
        </w:rPr>
        <w:t>PSN</w:t>
      </w:r>
      <w:r w:rsidRPr="005E2986">
        <w:rPr>
          <w:vertAlign w:val="subscript"/>
          <w:lang w:val="en-US"/>
        </w:rPr>
        <w:t>OSSE</w:t>
      </w:r>
      <w:r w:rsidR="008E5DDC">
        <w:rPr>
          <w:lang w:val="en-US"/>
        </w:rPr>
        <w:t xml:space="preserve"> and encrypts it with a p</w:t>
      </w:r>
      <w:r>
        <w:rPr>
          <w:lang w:val="en-US"/>
        </w:rPr>
        <w:t>ub</w:t>
      </w:r>
      <w:r w:rsidR="008E5DDC">
        <w:rPr>
          <w:lang w:val="en-US"/>
        </w:rPr>
        <w:t>lic k</w:t>
      </w:r>
      <w:r>
        <w:rPr>
          <w:lang w:val="en-US"/>
        </w:rPr>
        <w:t xml:space="preserve">ey of the </w:t>
      </w:r>
      <w:r w:rsidR="00AE6570">
        <w:rPr>
          <w:lang w:val="en-US"/>
        </w:rPr>
        <w:t>OSSE</w:t>
      </w:r>
      <w:r>
        <w:rPr>
          <w:lang w:val="en-US"/>
        </w:rPr>
        <w:t xml:space="preserve"> </w:t>
      </w:r>
      <w:r w:rsidR="004A18B8">
        <w:rPr>
          <w:lang w:val="en-US"/>
        </w:rPr>
        <w:t>bridgehead</w:t>
      </w:r>
      <w:r>
        <w:rPr>
          <w:lang w:val="en-US"/>
        </w:rPr>
        <w:t xml:space="preserve"> </w:t>
      </w:r>
      <w:r w:rsidR="0093383F">
        <w:rPr>
          <w:lang w:val="en-US"/>
        </w:rPr>
        <w:t>so that</w:t>
      </w:r>
      <w:r>
        <w:rPr>
          <w:lang w:val="en-US"/>
        </w:rPr>
        <w:t xml:space="preserve"> the OSSE pseudonym cannot be correlated with the IDAT outside the </w:t>
      </w:r>
      <w:r w:rsidR="00704745" w:rsidRPr="00704745">
        <w:rPr>
          <w:i/>
          <w:lang w:val="en-US"/>
        </w:rPr>
        <w:t>Mainzelliste</w:t>
      </w:r>
      <w:r>
        <w:rPr>
          <w:lang w:val="en-US"/>
        </w:rPr>
        <w:t>.</w:t>
      </w:r>
    </w:p>
    <w:p w14:paraId="22EF57B7" w14:textId="215BE9CC" w:rsidR="006F1386" w:rsidRPr="006F1386" w:rsidRDefault="00801107" w:rsidP="009964E7">
      <w:pPr>
        <w:pStyle w:val="Listenabsatz"/>
        <w:numPr>
          <w:ilvl w:val="0"/>
          <w:numId w:val="13"/>
        </w:numPr>
        <w:rPr>
          <w:lang w:val="en-US"/>
        </w:rPr>
      </w:pPr>
      <w:r w:rsidRPr="006F1386">
        <w:rPr>
          <w:lang w:val="en-US"/>
        </w:rPr>
        <w:t xml:space="preserve">The </w:t>
      </w:r>
      <w:r w:rsidR="00704745" w:rsidRPr="00704745">
        <w:rPr>
          <w:i/>
          <w:lang w:val="en-US"/>
        </w:rPr>
        <w:t>Mainzelliste</w:t>
      </w:r>
      <w:r w:rsidRPr="006F1386">
        <w:rPr>
          <w:lang w:val="en-US"/>
        </w:rPr>
        <w:t xml:space="preserve"> sends the encrypted pseudonym, (PSN</w:t>
      </w:r>
      <w:r w:rsidRPr="006F1386">
        <w:rPr>
          <w:vertAlign w:val="subscript"/>
          <w:lang w:val="en-US"/>
        </w:rPr>
        <w:t>OSSE</w:t>
      </w:r>
      <w:r w:rsidRPr="006F1386">
        <w:rPr>
          <w:lang w:val="en-US"/>
        </w:rPr>
        <w:t>)</w:t>
      </w:r>
      <w:r w:rsidRPr="006F1386">
        <w:rPr>
          <w:vertAlign w:val="subscript"/>
          <w:lang w:val="en-US"/>
        </w:rPr>
        <w:t>tr</w:t>
      </w:r>
      <w:r w:rsidRPr="006F1386">
        <w:rPr>
          <w:lang w:val="en-US"/>
        </w:rPr>
        <w:t>, to the transformation component, wher</w:t>
      </w:r>
      <w:r w:rsidR="006F1386" w:rsidRPr="006F1386">
        <w:rPr>
          <w:lang w:val="en-US"/>
        </w:rPr>
        <w:t xml:space="preserve">e the IDAT are substituted </w:t>
      </w:r>
      <w:r w:rsidR="000F49D2">
        <w:rPr>
          <w:lang w:val="en-US"/>
        </w:rPr>
        <w:t>by</w:t>
      </w:r>
      <w:r w:rsidR="006F1386" w:rsidRPr="006F1386">
        <w:rPr>
          <w:lang w:val="en-US"/>
        </w:rPr>
        <w:t xml:space="preserve"> the (PSN</w:t>
      </w:r>
      <w:r w:rsidR="006F1386" w:rsidRPr="006F1386">
        <w:rPr>
          <w:vertAlign w:val="subscript"/>
          <w:lang w:val="en-US"/>
        </w:rPr>
        <w:t>OSSE</w:t>
      </w:r>
      <w:r w:rsidR="006F1386" w:rsidRPr="006F1386">
        <w:rPr>
          <w:lang w:val="en-US"/>
        </w:rPr>
        <w:t>)</w:t>
      </w:r>
      <w:r w:rsidR="006F1386" w:rsidRPr="006F1386">
        <w:rPr>
          <w:vertAlign w:val="subscript"/>
          <w:lang w:val="en-US"/>
        </w:rPr>
        <w:t>tr</w:t>
      </w:r>
      <w:r w:rsidR="006F1386" w:rsidRPr="006F1386">
        <w:rPr>
          <w:lang w:val="en-US"/>
        </w:rPr>
        <w:t>.</w:t>
      </w:r>
    </w:p>
    <w:p w14:paraId="08966CA2" w14:textId="13114DA5" w:rsidR="00D90167" w:rsidRPr="00D90167" w:rsidRDefault="00D90167" w:rsidP="009964E7">
      <w:pPr>
        <w:pStyle w:val="Listenabsatz"/>
        <w:numPr>
          <w:ilvl w:val="0"/>
          <w:numId w:val="13"/>
        </w:numPr>
        <w:rPr>
          <w:lang w:val="en-US"/>
        </w:rPr>
      </w:pPr>
      <w:r w:rsidRPr="00D90167">
        <w:rPr>
          <w:lang w:val="en-US"/>
        </w:rPr>
        <w:t>The import interface decrypts the (PSN</w:t>
      </w:r>
      <w:r w:rsidRPr="00D90167">
        <w:rPr>
          <w:vertAlign w:val="subscript"/>
          <w:lang w:val="en-US"/>
        </w:rPr>
        <w:t>OSSE</w:t>
      </w:r>
      <w:r w:rsidRPr="00D90167">
        <w:rPr>
          <w:lang w:val="en-US"/>
        </w:rPr>
        <w:t>)</w:t>
      </w:r>
      <w:r w:rsidRPr="00D90167">
        <w:rPr>
          <w:vertAlign w:val="subscript"/>
          <w:lang w:val="en-US"/>
        </w:rPr>
        <w:t>tr</w:t>
      </w:r>
      <w:r w:rsidRPr="00D90167">
        <w:rPr>
          <w:lang w:val="en-US"/>
        </w:rPr>
        <w:t xml:space="preserve"> and stores the data with the PSN</w:t>
      </w:r>
      <w:r>
        <w:rPr>
          <w:vertAlign w:val="subscript"/>
          <w:lang w:val="en-US"/>
        </w:rPr>
        <w:t>OSSE</w:t>
      </w:r>
      <w:r w:rsidRPr="00D90167">
        <w:rPr>
          <w:lang w:val="en-US"/>
        </w:rPr>
        <w:t>.</w:t>
      </w:r>
    </w:p>
    <w:p w14:paraId="1BA4A180" w14:textId="5E7F0155" w:rsidR="00D90167" w:rsidRPr="00D90167" w:rsidRDefault="00D90167" w:rsidP="00F46061">
      <w:pPr>
        <w:rPr>
          <w:lang w:val="en-US"/>
        </w:rPr>
      </w:pPr>
      <w:r w:rsidRPr="00D90167">
        <w:rPr>
          <w:lang w:val="en-US"/>
        </w:rPr>
        <w:t xml:space="preserve">This procedure ensures that pseudonyms cannot be correlated during data import, since the </w:t>
      </w:r>
      <w:r w:rsidR="00087EAB">
        <w:rPr>
          <w:lang w:val="en-US"/>
        </w:rPr>
        <w:t xml:space="preserve">data-providing </w:t>
      </w:r>
      <w:r w:rsidRPr="00D90167">
        <w:rPr>
          <w:lang w:val="en-US"/>
        </w:rPr>
        <w:t>party</w:t>
      </w:r>
      <w:r>
        <w:rPr>
          <w:lang w:val="en-US"/>
        </w:rPr>
        <w:t xml:space="preserve">, which </w:t>
      </w:r>
      <w:r w:rsidR="00087EAB">
        <w:rPr>
          <w:lang w:val="en-US"/>
        </w:rPr>
        <w:t>could</w:t>
      </w:r>
      <w:r>
        <w:rPr>
          <w:lang w:val="en-US"/>
        </w:rPr>
        <w:t xml:space="preserve"> correlate them to patients, can only see the encrypted </w:t>
      </w:r>
      <w:r w:rsidRPr="00D90167">
        <w:rPr>
          <w:lang w:val="en-US"/>
        </w:rPr>
        <w:t>(PSN</w:t>
      </w:r>
      <w:r w:rsidRPr="00D90167">
        <w:rPr>
          <w:vertAlign w:val="subscript"/>
          <w:lang w:val="en-US"/>
        </w:rPr>
        <w:t>OSSE</w:t>
      </w:r>
      <w:r w:rsidRPr="00D90167">
        <w:rPr>
          <w:lang w:val="en-US"/>
        </w:rPr>
        <w:t>)</w:t>
      </w:r>
      <w:r w:rsidRPr="00D90167">
        <w:rPr>
          <w:vertAlign w:val="subscript"/>
          <w:lang w:val="en-US"/>
        </w:rPr>
        <w:t>tr</w:t>
      </w:r>
      <w:r>
        <w:rPr>
          <w:lang w:val="en-US"/>
        </w:rPr>
        <w:t>.</w:t>
      </w:r>
    </w:p>
    <w:p w14:paraId="6BDD615F" w14:textId="10259199" w:rsidR="005B44B8" w:rsidRPr="00087EAB" w:rsidRDefault="00087EAB" w:rsidP="00581B7B">
      <w:pPr>
        <w:pStyle w:val="berschrift3"/>
        <w:rPr>
          <w:lang w:val="en-US"/>
        </w:rPr>
      </w:pPr>
      <w:bookmarkStart w:id="69" w:name="_Toc412628213"/>
      <w:r w:rsidRPr="00087EAB">
        <w:rPr>
          <w:lang w:val="en-US"/>
        </w:rPr>
        <w:t>Creating and Managing Keys</w:t>
      </w:r>
      <w:bookmarkEnd w:id="69"/>
    </w:p>
    <w:p w14:paraId="33E6BDF4" w14:textId="0423F648" w:rsidR="001803B0" w:rsidRDefault="001803B0" w:rsidP="00F46061">
      <w:pPr>
        <w:rPr>
          <w:lang w:val="en-US"/>
        </w:rPr>
      </w:pPr>
      <w:r w:rsidRPr="001803B0">
        <w:rPr>
          <w:lang w:val="en-US"/>
        </w:rPr>
        <w:t xml:space="preserve">The pair of keys </w:t>
      </w:r>
      <w:r>
        <w:rPr>
          <w:lang w:val="en-US"/>
        </w:rPr>
        <w:t xml:space="preserve">for the protected transfer of OSSE pseudonyms is created in the </w:t>
      </w:r>
      <w:r w:rsidR="00AE6570">
        <w:rPr>
          <w:lang w:val="en-US"/>
        </w:rPr>
        <w:t>OSSE</w:t>
      </w:r>
      <w:r>
        <w:rPr>
          <w:lang w:val="en-US"/>
        </w:rPr>
        <w:t xml:space="preserve"> </w:t>
      </w:r>
      <w:r w:rsidR="008B676D">
        <w:rPr>
          <w:lang w:val="en-US"/>
        </w:rPr>
        <w:t>bridgehead</w:t>
      </w:r>
      <w:r>
        <w:rPr>
          <w:lang w:val="en-US"/>
        </w:rPr>
        <w:t xml:space="preserve"> upon startup and stored during runtime. A new pair of keys </w:t>
      </w:r>
      <w:r w:rsidR="008B676D">
        <w:rPr>
          <w:lang w:val="en-US"/>
        </w:rPr>
        <w:t>is</w:t>
      </w:r>
      <w:r>
        <w:rPr>
          <w:lang w:val="en-US"/>
        </w:rPr>
        <w:t xml:space="preserve"> produced upon re-start or through a registry feature. The current public key can be retrieved from the </w:t>
      </w:r>
      <w:r w:rsidR="00AE6570">
        <w:rPr>
          <w:lang w:val="en-US"/>
        </w:rPr>
        <w:t>OSSE</w:t>
      </w:r>
      <w:r>
        <w:rPr>
          <w:lang w:val="en-US"/>
        </w:rPr>
        <w:t xml:space="preserve"> registry via a web interface at all times by way of an authorized component (e.g. </w:t>
      </w:r>
      <w:r w:rsidR="008519FF">
        <w:rPr>
          <w:lang w:val="en-US"/>
        </w:rPr>
        <w:t xml:space="preserve">the </w:t>
      </w:r>
      <w:r w:rsidR="00704745" w:rsidRPr="00704745">
        <w:rPr>
          <w:i/>
          <w:lang w:val="en-US"/>
        </w:rPr>
        <w:t>Mainzelliste</w:t>
      </w:r>
      <w:r>
        <w:rPr>
          <w:lang w:val="en-US"/>
        </w:rPr>
        <w:t>).</w:t>
      </w:r>
    </w:p>
    <w:p w14:paraId="68DAD830" w14:textId="04CCB392" w:rsidR="00772674" w:rsidRPr="001803B0" w:rsidRDefault="00772674" w:rsidP="00F46061">
      <w:pPr>
        <w:rPr>
          <w:lang w:val="en-US"/>
        </w:rPr>
      </w:pPr>
      <w:r>
        <w:rPr>
          <w:lang w:val="en-US"/>
        </w:rPr>
        <w:t>[</w:t>
      </w:r>
      <w:r w:rsidRPr="00772674">
        <w:rPr>
          <w:i/>
          <w:highlight w:val="yellow"/>
          <w:lang w:val="en-US"/>
        </w:rPr>
        <w:t>End scenario 2</w:t>
      </w:r>
      <w:r>
        <w:rPr>
          <w:lang w:val="en-US"/>
        </w:rPr>
        <w:t>]</w:t>
      </w:r>
    </w:p>
    <w:p w14:paraId="45462828" w14:textId="023AECC7" w:rsidR="00257788" w:rsidRPr="00BD4405" w:rsidRDefault="00257788" w:rsidP="00F46061">
      <w:pPr>
        <w:rPr>
          <w:highlight w:val="yellow"/>
          <w:lang w:val="en-US"/>
        </w:rPr>
      </w:pPr>
      <w:r w:rsidRPr="00257788">
        <w:rPr>
          <w:lang w:val="en-US"/>
        </w:rPr>
        <w:t>[</w:t>
      </w:r>
      <w:r w:rsidRPr="00851A84">
        <w:rPr>
          <w:i/>
          <w:highlight w:val="yellow"/>
          <w:lang w:val="en-US"/>
        </w:rPr>
        <w:t>The following section (</w:t>
      </w:r>
      <w:r w:rsidR="00A15D39" w:rsidRPr="00851A84">
        <w:rPr>
          <w:i/>
          <w:highlight w:val="yellow"/>
          <w:lang w:val="en-US"/>
        </w:rPr>
        <w:t>“</w:t>
      </w:r>
      <w:r w:rsidRPr="00851A84">
        <w:rPr>
          <w:i/>
          <w:highlight w:val="yellow"/>
          <w:lang w:val="en-US"/>
        </w:rPr>
        <w:t xml:space="preserve">Import from </w:t>
      </w:r>
      <w:r w:rsidR="00B73F08">
        <w:rPr>
          <w:i/>
          <w:highlight w:val="yellow"/>
          <w:lang w:val="en-US"/>
        </w:rPr>
        <w:t>Biobanks</w:t>
      </w:r>
      <w:r w:rsidR="00A15D39" w:rsidRPr="00851A84">
        <w:rPr>
          <w:i/>
          <w:highlight w:val="yellow"/>
          <w:lang w:val="en-US"/>
        </w:rPr>
        <w:t>”</w:t>
      </w:r>
      <w:r w:rsidRPr="00851A84">
        <w:rPr>
          <w:i/>
          <w:highlight w:val="yellow"/>
          <w:lang w:val="en-US"/>
        </w:rPr>
        <w:t xml:space="preserve">) is required if biomaterial samples are supposed to be imported </w:t>
      </w:r>
      <w:r w:rsidR="00F424FB">
        <w:rPr>
          <w:i/>
          <w:highlight w:val="yellow"/>
          <w:lang w:val="en-US"/>
        </w:rPr>
        <w:t xml:space="preserve">directly </w:t>
      </w:r>
      <w:r w:rsidRPr="00851A84">
        <w:rPr>
          <w:i/>
          <w:highlight w:val="yellow"/>
          <w:lang w:val="en-US"/>
        </w:rPr>
        <w:t xml:space="preserve">into the </w:t>
      </w:r>
      <w:r w:rsidR="00F424FB">
        <w:rPr>
          <w:i/>
          <w:highlight w:val="yellow"/>
          <w:lang w:val="en-US"/>
        </w:rPr>
        <w:t>bridgehead</w:t>
      </w:r>
      <w:r w:rsidR="005832C7">
        <w:rPr>
          <w:i/>
          <w:highlight w:val="yellow"/>
          <w:lang w:val="en-US"/>
        </w:rPr>
        <w:t>, i.e. not stored in the existing registry</w:t>
      </w:r>
      <w:r w:rsidRPr="00851A84">
        <w:rPr>
          <w:i/>
          <w:highlight w:val="yellow"/>
          <w:lang w:val="en-US"/>
        </w:rPr>
        <w:t xml:space="preserve">. </w:t>
      </w:r>
      <w:r w:rsidR="00BD4405" w:rsidRPr="00851A84">
        <w:rPr>
          <w:i/>
          <w:highlight w:val="yellow"/>
          <w:lang w:val="en-US"/>
        </w:rPr>
        <w:t xml:space="preserve">It has to be distinguished </w:t>
      </w:r>
      <w:r w:rsidR="00851A84">
        <w:rPr>
          <w:i/>
          <w:highlight w:val="yellow"/>
          <w:lang w:val="en-US"/>
        </w:rPr>
        <w:t xml:space="preserve">here </w:t>
      </w:r>
      <w:r w:rsidR="00BD4405" w:rsidRPr="00851A84">
        <w:rPr>
          <w:i/>
          <w:highlight w:val="yellow"/>
          <w:lang w:val="en-US"/>
        </w:rPr>
        <w:t xml:space="preserve">whether the sample data originate directly from the sample source or whether the research network uses a separate </w:t>
      </w:r>
      <w:r w:rsidR="00704745">
        <w:rPr>
          <w:i/>
          <w:highlight w:val="yellow"/>
          <w:lang w:val="en-US"/>
        </w:rPr>
        <w:t>biobank</w:t>
      </w:r>
      <w:r w:rsidR="00BD4405" w:rsidRPr="00851A84">
        <w:rPr>
          <w:i/>
          <w:highlight w:val="yellow"/>
          <w:lang w:val="en-US"/>
        </w:rPr>
        <w:t xml:space="preserve">. The latter case presumes that the </w:t>
      </w:r>
      <w:r w:rsidR="00704745">
        <w:rPr>
          <w:i/>
          <w:highlight w:val="yellow"/>
          <w:lang w:val="en-US"/>
        </w:rPr>
        <w:t>biobank</w:t>
      </w:r>
      <w:r w:rsidR="00BD4405" w:rsidRPr="00851A84">
        <w:rPr>
          <w:i/>
          <w:highlight w:val="yellow"/>
          <w:lang w:val="en-US"/>
        </w:rPr>
        <w:t xml:space="preserve">, according to the TMF Data Protection Concept for </w:t>
      </w:r>
      <w:r w:rsidR="00BF1479">
        <w:rPr>
          <w:i/>
          <w:highlight w:val="yellow"/>
          <w:lang w:val="en-US"/>
        </w:rPr>
        <w:t>Biobanks</w:t>
      </w:r>
      <w:r w:rsidR="00BD4405" w:rsidRPr="00851A84">
        <w:rPr>
          <w:rStyle w:val="Funotenzeichen"/>
          <w:i/>
          <w:highlight w:val="yellow"/>
        </w:rPr>
        <w:footnoteReference w:id="7"/>
      </w:r>
      <w:r w:rsidR="00BD4405" w:rsidRPr="00851A84">
        <w:rPr>
          <w:i/>
          <w:highlight w:val="yellow"/>
          <w:lang w:val="en-US"/>
        </w:rPr>
        <w:t xml:space="preserve">, does not </w:t>
      </w:r>
      <w:r w:rsidR="00DB7DDF" w:rsidRPr="00851A84">
        <w:rPr>
          <w:i/>
          <w:highlight w:val="yellow"/>
          <w:lang w:val="en-US"/>
        </w:rPr>
        <w:t>pass on</w:t>
      </w:r>
      <w:r w:rsidR="00BD4405" w:rsidRPr="00851A84">
        <w:rPr>
          <w:i/>
          <w:highlight w:val="yellow"/>
          <w:lang w:val="en-US"/>
        </w:rPr>
        <w:t xml:space="preserve"> the LabID from the sample source in clear text but only in encrypted form and does not store any patient correlation itself. Differing implementations have to be adjusted accordingly in the following section.</w:t>
      </w:r>
      <w:r w:rsidR="00BD4405" w:rsidRPr="00BD4405">
        <w:rPr>
          <w:lang w:val="en-US"/>
        </w:rPr>
        <w:t>]</w:t>
      </w:r>
    </w:p>
    <w:p w14:paraId="6BDD6162" w14:textId="475CD697" w:rsidR="00406097" w:rsidRPr="00CB3BD1" w:rsidRDefault="009F393C" w:rsidP="0066224D">
      <w:pPr>
        <w:pStyle w:val="berschrift2"/>
        <w:ind w:left="567" w:hanging="567"/>
        <w:rPr>
          <w:lang w:val="en-US"/>
        </w:rPr>
      </w:pPr>
      <w:bookmarkStart w:id="70" w:name="_Ref394208835"/>
      <w:bookmarkStart w:id="71" w:name="_Toc412628214"/>
      <w:bookmarkStart w:id="72" w:name="_GoBack"/>
      <w:bookmarkEnd w:id="72"/>
      <w:r w:rsidRPr="00CB3BD1">
        <w:rPr>
          <w:lang w:val="en-US"/>
        </w:rPr>
        <w:t>Importing</w:t>
      </w:r>
      <w:r w:rsidR="00255E18" w:rsidRPr="00CB3BD1">
        <w:rPr>
          <w:lang w:val="en-US"/>
        </w:rPr>
        <w:t xml:space="preserve"> Biomaterial</w:t>
      </w:r>
      <w:r w:rsidR="00FF1FDA" w:rsidRPr="00CB3BD1">
        <w:rPr>
          <w:lang w:val="en-US"/>
        </w:rPr>
        <w:t xml:space="preserve"> D</w:t>
      </w:r>
      <w:r w:rsidR="00255E18" w:rsidRPr="00CB3BD1">
        <w:rPr>
          <w:lang w:val="en-US"/>
        </w:rPr>
        <w:t>at</w:t>
      </w:r>
      <w:bookmarkEnd w:id="70"/>
      <w:r w:rsidR="00FF1FDA" w:rsidRPr="00CB3BD1">
        <w:rPr>
          <w:lang w:val="en-US"/>
        </w:rPr>
        <w:t>a</w:t>
      </w:r>
      <w:r w:rsidR="00C07279" w:rsidRPr="00CB3BD1">
        <w:rPr>
          <w:rStyle w:val="Funotenzeichen"/>
          <w:lang w:val="en-US"/>
        </w:rPr>
        <w:footnoteReference w:id="8"/>
      </w:r>
      <w:bookmarkEnd w:id="71"/>
    </w:p>
    <w:p w14:paraId="6BDD6163" w14:textId="1F457F7F" w:rsidR="00255E18" w:rsidRPr="003220D2" w:rsidRDefault="00255E18" w:rsidP="00971C67">
      <w:pPr>
        <w:rPr>
          <w:lang w:val="en-US"/>
        </w:rPr>
      </w:pPr>
      <w:r w:rsidRPr="003220D2">
        <w:rPr>
          <w:lang w:val="en-US"/>
        </w:rPr>
        <w:t>[</w:t>
      </w:r>
      <w:r w:rsidRPr="003220D2">
        <w:rPr>
          <w:i/>
          <w:highlight w:val="yellow"/>
          <w:lang w:val="en-US"/>
        </w:rPr>
        <w:t>#Begin</w:t>
      </w:r>
      <w:r w:rsidR="00682397" w:rsidRPr="003220D2">
        <w:rPr>
          <w:i/>
          <w:highlight w:val="yellow"/>
          <w:lang w:val="en-US"/>
        </w:rPr>
        <w:t>n</w:t>
      </w:r>
      <w:r w:rsidR="001B588C" w:rsidRPr="003220D2">
        <w:rPr>
          <w:i/>
          <w:highlight w:val="yellow"/>
          <w:lang w:val="en-US"/>
        </w:rPr>
        <w:t>ing</w:t>
      </w:r>
      <w:r w:rsidRPr="003220D2">
        <w:rPr>
          <w:i/>
          <w:highlight w:val="yellow"/>
          <w:lang w:val="en-US"/>
        </w:rPr>
        <w:t xml:space="preserve"> </w:t>
      </w:r>
      <w:r w:rsidR="00704745" w:rsidRPr="00E64E02">
        <w:rPr>
          <w:b/>
          <w:i/>
          <w:highlight w:val="yellow"/>
          <w:lang w:val="en-US"/>
        </w:rPr>
        <w:t>biobank</w:t>
      </w:r>
      <w:r w:rsidR="001B588C" w:rsidRPr="00E64E02">
        <w:rPr>
          <w:b/>
          <w:i/>
          <w:highlight w:val="yellow"/>
          <w:lang w:val="en-US"/>
        </w:rPr>
        <w:t xml:space="preserve"> exists</w:t>
      </w:r>
      <w:r w:rsidRPr="003220D2">
        <w:rPr>
          <w:lang w:val="en-US"/>
        </w:rPr>
        <w:t>]</w:t>
      </w:r>
    </w:p>
    <w:p w14:paraId="6A877577" w14:textId="692FA92A" w:rsidR="003243D4" w:rsidRPr="003243D4" w:rsidRDefault="003243D4" w:rsidP="00971C67">
      <w:pPr>
        <w:rPr>
          <w:lang w:val="en-US"/>
        </w:rPr>
      </w:pPr>
      <w:r w:rsidRPr="003243D4">
        <w:rPr>
          <w:lang w:val="en-US"/>
        </w:rPr>
        <w:t xml:space="preserve">The link to a </w:t>
      </w:r>
      <w:r w:rsidR="00704745">
        <w:rPr>
          <w:lang w:val="en-US"/>
        </w:rPr>
        <w:t>biobank</w:t>
      </w:r>
      <w:r w:rsidRPr="003243D4">
        <w:rPr>
          <w:lang w:val="en-US"/>
        </w:rPr>
        <w:t xml:space="preserve"> </w:t>
      </w:r>
      <w:r>
        <w:rPr>
          <w:lang w:val="en-US"/>
        </w:rPr>
        <w:t xml:space="preserve">should provide information on biomaterial samples </w:t>
      </w:r>
      <w:r w:rsidR="007839B6">
        <w:rPr>
          <w:lang w:val="en-US"/>
        </w:rPr>
        <w:t>facilitating</w:t>
      </w:r>
      <w:r>
        <w:rPr>
          <w:lang w:val="en-US"/>
        </w:rPr>
        <w:t xml:space="preserve"> the identification of </w:t>
      </w:r>
      <w:r w:rsidR="007B5026">
        <w:rPr>
          <w:lang w:val="en-US"/>
        </w:rPr>
        <w:t xml:space="preserve">those </w:t>
      </w:r>
      <w:r>
        <w:rPr>
          <w:lang w:val="en-US"/>
        </w:rPr>
        <w:t>patient</w:t>
      </w:r>
      <w:r w:rsidR="007839B6">
        <w:rPr>
          <w:lang w:val="en-US"/>
        </w:rPr>
        <w:t>s</w:t>
      </w:r>
      <w:r>
        <w:rPr>
          <w:lang w:val="en-US"/>
        </w:rPr>
        <w:t xml:space="preserve"> </w:t>
      </w:r>
      <w:r w:rsidR="007B5026">
        <w:rPr>
          <w:lang w:val="en-US"/>
        </w:rPr>
        <w:t>in</w:t>
      </w:r>
      <w:r>
        <w:rPr>
          <w:lang w:val="en-US"/>
        </w:rPr>
        <w:t xml:space="preserve"> the registry that are suitable for a particular research project. Data on biomaterial samples (IDAT, PID, LabID, further characteristics of the sample) are recorded in the treatment context (sample source) and transmitted to the </w:t>
      </w:r>
      <w:r w:rsidR="00704745">
        <w:rPr>
          <w:lang w:val="en-US"/>
        </w:rPr>
        <w:t>biobank</w:t>
      </w:r>
      <w:r>
        <w:rPr>
          <w:lang w:val="en-US"/>
        </w:rPr>
        <w:t>. The</w:t>
      </w:r>
      <w:r w:rsidRPr="003243D4">
        <w:rPr>
          <w:lang w:val="en-US"/>
        </w:rPr>
        <w:t xml:space="preserve"> </w:t>
      </w:r>
      <w:r>
        <w:rPr>
          <w:lang w:val="en-US"/>
        </w:rPr>
        <w:t xml:space="preserve">sample’s unique identifier, LabID, created at the sample source, is encrypted in the </w:t>
      </w:r>
      <w:r w:rsidR="00704745">
        <w:rPr>
          <w:lang w:val="en-US"/>
        </w:rPr>
        <w:t>biobank</w:t>
      </w:r>
      <w:r>
        <w:rPr>
          <w:lang w:val="en-US"/>
        </w:rPr>
        <w:t xml:space="preserve"> </w:t>
      </w:r>
      <w:r w:rsidRPr="003243D4">
        <w:rPr>
          <w:lang w:val="en-US"/>
        </w:rPr>
        <w:t>(LabID)</w:t>
      </w:r>
      <w:r w:rsidRPr="003243D4">
        <w:rPr>
          <w:vertAlign w:val="subscript"/>
          <w:lang w:val="en-US"/>
        </w:rPr>
        <w:t>tr</w:t>
      </w:r>
      <w:r>
        <w:rPr>
          <w:lang w:val="en-US"/>
        </w:rPr>
        <w:t xml:space="preserve">. The samples stored in the </w:t>
      </w:r>
      <w:r w:rsidR="00704745">
        <w:rPr>
          <w:lang w:val="en-US"/>
        </w:rPr>
        <w:t>biobank</w:t>
      </w:r>
      <w:r>
        <w:rPr>
          <w:lang w:val="en-US"/>
        </w:rPr>
        <w:t xml:space="preserve"> are not patient-related;</w:t>
      </w:r>
      <w:r w:rsidR="00AC71E1">
        <w:rPr>
          <w:lang w:val="en-US"/>
        </w:rPr>
        <w:t xml:space="preserve"> </w:t>
      </w:r>
      <w:r w:rsidR="00A603CD">
        <w:rPr>
          <w:lang w:val="en-US"/>
        </w:rPr>
        <w:t xml:space="preserve">the </w:t>
      </w:r>
      <w:r w:rsidR="00AC71E1">
        <w:rPr>
          <w:lang w:val="en-US"/>
        </w:rPr>
        <w:t>samples’</w:t>
      </w:r>
      <w:r>
        <w:rPr>
          <w:lang w:val="en-US"/>
        </w:rPr>
        <w:t xml:space="preserve"> </w:t>
      </w:r>
      <w:r w:rsidR="00A603CD">
        <w:rPr>
          <w:lang w:val="en-US"/>
        </w:rPr>
        <w:t>link to the patient</w:t>
      </w:r>
      <w:r>
        <w:rPr>
          <w:lang w:val="en-US"/>
        </w:rPr>
        <w:t xml:space="preserve"> </w:t>
      </w:r>
      <w:r w:rsidR="001B1B05">
        <w:rPr>
          <w:lang w:val="en-US"/>
        </w:rPr>
        <w:t xml:space="preserve">for the transfer to the </w:t>
      </w:r>
      <w:r w:rsidR="00AF7722">
        <w:rPr>
          <w:lang w:val="en-US"/>
        </w:rPr>
        <w:t>bridgehead</w:t>
      </w:r>
      <w:r w:rsidR="001B1B05">
        <w:rPr>
          <w:lang w:val="en-US"/>
        </w:rPr>
        <w:t xml:space="preserve"> </w:t>
      </w:r>
      <w:r w:rsidR="00AC71E1">
        <w:rPr>
          <w:lang w:val="en-US"/>
        </w:rPr>
        <w:t xml:space="preserve">should therefore only be stored </w:t>
      </w:r>
      <w:r w:rsidR="001B1B05">
        <w:rPr>
          <w:lang w:val="en-US"/>
        </w:rPr>
        <w:t xml:space="preserve">temporarily (until sample data are transferred). The sample data in the registry do not allow for information on the sample to be retrieved directly from the sample source. The following data are imported into the </w:t>
      </w:r>
      <w:r w:rsidR="00AE6570">
        <w:rPr>
          <w:lang w:val="en-US"/>
        </w:rPr>
        <w:t>OSSE</w:t>
      </w:r>
      <w:r w:rsidR="001B1B05">
        <w:rPr>
          <w:lang w:val="en-US"/>
        </w:rPr>
        <w:t xml:space="preserve"> </w:t>
      </w:r>
      <w:r w:rsidR="00AF7722">
        <w:rPr>
          <w:lang w:val="en-US"/>
        </w:rPr>
        <w:t>bridgehead</w:t>
      </w:r>
      <w:r w:rsidR="001B1B05">
        <w:rPr>
          <w:lang w:val="en-US"/>
        </w:rPr>
        <w:t xml:space="preserve"> from the </w:t>
      </w:r>
      <w:r w:rsidR="00704745">
        <w:rPr>
          <w:lang w:val="en-US"/>
        </w:rPr>
        <w:t>biobank</w:t>
      </w:r>
      <w:r w:rsidR="001B1B05">
        <w:rPr>
          <w:lang w:val="en-US"/>
        </w:rPr>
        <w:t>:</w:t>
      </w:r>
    </w:p>
    <w:p w14:paraId="6BDD6165" w14:textId="04C52E79" w:rsidR="00621F9A" w:rsidRPr="003220D2" w:rsidRDefault="00621F9A" w:rsidP="00971C67">
      <w:pPr>
        <w:rPr>
          <w:lang w:val="en-US"/>
        </w:rPr>
      </w:pPr>
      <w:r w:rsidRPr="003220D2">
        <w:rPr>
          <w:lang w:val="en-US"/>
        </w:rPr>
        <w:t>[</w:t>
      </w:r>
      <w:r w:rsidR="00513CBB">
        <w:rPr>
          <w:i/>
          <w:highlight w:val="yellow"/>
          <w:lang w:val="en-US"/>
        </w:rPr>
        <w:t>D</w:t>
      </w:r>
      <w:r w:rsidR="003220D2" w:rsidRPr="003220D2">
        <w:rPr>
          <w:i/>
          <w:highlight w:val="yellow"/>
          <w:lang w:val="en-US"/>
        </w:rPr>
        <w:t xml:space="preserve">elete </w:t>
      </w:r>
      <w:r w:rsidR="005C11FE">
        <w:rPr>
          <w:i/>
          <w:highlight w:val="yellow"/>
          <w:lang w:val="en-US"/>
        </w:rPr>
        <w:t xml:space="preserve">items </w:t>
      </w:r>
      <w:r w:rsidR="003220D2" w:rsidRPr="003220D2">
        <w:rPr>
          <w:i/>
          <w:highlight w:val="yellow"/>
          <w:lang w:val="en-US"/>
        </w:rPr>
        <w:t>from this list as applicable!</w:t>
      </w:r>
      <w:r w:rsidRPr="003220D2">
        <w:rPr>
          <w:lang w:val="en-US"/>
        </w:rPr>
        <w:t>]</w:t>
      </w:r>
    </w:p>
    <w:p w14:paraId="6BDD6166" w14:textId="6BDCBD98" w:rsidR="00897D78" w:rsidRPr="00B3564D" w:rsidRDefault="001B1B05" w:rsidP="00897D78">
      <w:pPr>
        <w:pStyle w:val="Listenabsatz"/>
        <w:numPr>
          <w:ilvl w:val="0"/>
          <w:numId w:val="11"/>
        </w:numPr>
        <w:rPr>
          <w:lang w:val="en-US"/>
        </w:rPr>
      </w:pPr>
      <w:r w:rsidRPr="00B3564D">
        <w:rPr>
          <w:lang w:val="en-US"/>
        </w:rPr>
        <w:t>E</w:t>
      </w:r>
      <w:r w:rsidR="00255E18" w:rsidRPr="00B3564D">
        <w:rPr>
          <w:lang w:val="en-US"/>
        </w:rPr>
        <w:t>xisten</w:t>
      </w:r>
      <w:r w:rsidRPr="00B3564D">
        <w:rPr>
          <w:lang w:val="en-US"/>
        </w:rPr>
        <w:t>ce</w:t>
      </w:r>
      <w:r w:rsidR="00255E18" w:rsidRPr="00B3564D">
        <w:rPr>
          <w:lang w:val="en-US"/>
        </w:rPr>
        <w:t xml:space="preserve"> </w:t>
      </w:r>
      <w:r w:rsidRPr="00B3564D">
        <w:rPr>
          <w:lang w:val="en-US"/>
        </w:rPr>
        <w:t>and/or</w:t>
      </w:r>
      <w:r w:rsidR="00255E18" w:rsidRPr="00B3564D">
        <w:rPr>
          <w:lang w:val="en-US"/>
        </w:rPr>
        <w:t xml:space="preserve"> </w:t>
      </w:r>
      <w:r w:rsidRPr="00B3564D">
        <w:rPr>
          <w:lang w:val="en-US"/>
        </w:rPr>
        <w:t>number of samples, respectively</w:t>
      </w:r>
      <w:r w:rsidR="00255E18" w:rsidRPr="00B3564D">
        <w:rPr>
          <w:lang w:val="en-US"/>
        </w:rPr>
        <w:t xml:space="preserve"> </w:t>
      </w:r>
    </w:p>
    <w:p w14:paraId="6BDD6167" w14:textId="6ADB5A22" w:rsidR="00897D78" w:rsidRPr="00B3564D" w:rsidRDefault="001B1B05" w:rsidP="00897D78">
      <w:pPr>
        <w:pStyle w:val="Listenabsatz"/>
        <w:numPr>
          <w:ilvl w:val="0"/>
          <w:numId w:val="11"/>
        </w:numPr>
        <w:rPr>
          <w:lang w:val="en-US"/>
        </w:rPr>
      </w:pPr>
      <w:r w:rsidRPr="00B3564D">
        <w:rPr>
          <w:lang w:val="en-US"/>
        </w:rPr>
        <w:t>Sample c</w:t>
      </w:r>
      <w:r w:rsidR="00255E18" w:rsidRPr="00B3564D">
        <w:rPr>
          <w:lang w:val="en-US"/>
        </w:rPr>
        <w:t>hara</w:t>
      </w:r>
      <w:r w:rsidR="00BE27C2" w:rsidRPr="00B3564D">
        <w:rPr>
          <w:lang w:val="en-US"/>
        </w:rPr>
        <w:t>c</w:t>
      </w:r>
      <w:r w:rsidR="00255E18" w:rsidRPr="00B3564D">
        <w:rPr>
          <w:lang w:val="en-US"/>
        </w:rPr>
        <w:t>teristi</w:t>
      </w:r>
      <w:r w:rsidRPr="00B3564D">
        <w:rPr>
          <w:lang w:val="en-US"/>
        </w:rPr>
        <w:t>cs</w:t>
      </w:r>
      <w:r w:rsidR="00255E18" w:rsidRPr="00B3564D">
        <w:rPr>
          <w:lang w:val="en-US"/>
        </w:rPr>
        <w:t xml:space="preserve"> </w:t>
      </w:r>
    </w:p>
    <w:p w14:paraId="6BDD6168" w14:textId="401FAD77" w:rsidR="00971C67" w:rsidRPr="00B3564D" w:rsidRDefault="00482965" w:rsidP="00897D78">
      <w:pPr>
        <w:pStyle w:val="Listenabsatz"/>
        <w:numPr>
          <w:ilvl w:val="0"/>
          <w:numId w:val="11"/>
        </w:numPr>
        <w:rPr>
          <w:lang w:val="en-US"/>
        </w:rPr>
      </w:pPr>
      <w:r>
        <w:rPr>
          <w:noProof/>
          <w:lang w:eastAsia="de-DE"/>
        </w:rPr>
        <w:drawing>
          <wp:anchor distT="0" distB="0" distL="114300" distR="114300" simplePos="0" relativeHeight="251802112" behindDoc="0" locked="0" layoutInCell="1" allowOverlap="1" wp14:anchorId="7A0CFFBC" wp14:editId="72E91D68">
            <wp:simplePos x="0" y="0"/>
            <wp:positionH relativeFrom="column">
              <wp:posOffset>97790</wp:posOffset>
            </wp:positionH>
            <wp:positionV relativeFrom="paragraph">
              <wp:posOffset>392430</wp:posOffset>
            </wp:positionV>
            <wp:extent cx="6480175" cy="5297170"/>
            <wp:effectExtent l="0" t="0" r="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5-03-02_Biomaterialanbindung_OSSE_Biobank4Brückenkopf_eng.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175" cy="5297170"/>
                    </a:xfrm>
                    <a:prstGeom prst="rect">
                      <a:avLst/>
                    </a:prstGeom>
                  </pic:spPr>
                </pic:pic>
              </a:graphicData>
            </a:graphic>
          </wp:anchor>
        </w:drawing>
      </w:r>
      <w:r w:rsidR="00897D78" w:rsidRPr="00B3564D">
        <w:rPr>
          <w:lang w:val="en-US"/>
        </w:rPr>
        <w:t>(LabID)</w:t>
      </w:r>
      <w:r w:rsidR="00897D78" w:rsidRPr="00B3564D">
        <w:rPr>
          <w:vertAlign w:val="subscript"/>
          <w:lang w:val="en-US"/>
        </w:rPr>
        <w:t>tr</w:t>
      </w:r>
    </w:p>
    <w:p w14:paraId="3D3389CE" w14:textId="2AB167D5" w:rsidR="00482965" w:rsidRDefault="00482965" w:rsidP="003B1447">
      <w:pPr>
        <w:rPr>
          <w:lang w:val="en-US"/>
        </w:rPr>
      </w:pPr>
      <w:r>
        <w:rPr>
          <w:noProof/>
          <w:lang w:eastAsia="de-DE"/>
        </w:rPr>
        <mc:AlternateContent>
          <mc:Choice Requires="wps">
            <w:drawing>
              <wp:anchor distT="0" distB="0" distL="114300" distR="114300" simplePos="0" relativeHeight="251615744" behindDoc="0" locked="0" layoutInCell="1" allowOverlap="1" wp14:anchorId="6BDD61E7" wp14:editId="13EA4A64">
                <wp:simplePos x="0" y="0"/>
                <wp:positionH relativeFrom="column">
                  <wp:posOffset>93345</wp:posOffset>
                </wp:positionH>
                <wp:positionV relativeFrom="paragraph">
                  <wp:posOffset>5791200</wp:posOffset>
                </wp:positionV>
                <wp:extent cx="6005830" cy="287655"/>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5830" cy="287655"/>
                        </a:xfrm>
                        <a:prstGeom prst="rect">
                          <a:avLst/>
                        </a:prstGeom>
                        <a:solidFill>
                          <a:prstClr val="white"/>
                        </a:solidFill>
                        <a:ln>
                          <a:noFill/>
                        </a:ln>
                        <a:effectLst/>
                      </wps:spPr>
                      <wps:txbx>
                        <w:txbxContent>
                          <w:p w14:paraId="6BDD620F" w14:textId="07F09B76" w:rsidR="004E521D" w:rsidRPr="009F2C86" w:rsidRDefault="004E521D" w:rsidP="001677DE">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BDD61E7" id="Textfeld 2" o:spid="_x0000_s1028" type="#_x0000_t202" style="position:absolute;left:0;text-align:left;margin-left:7.35pt;margin-top:456pt;width:472.9pt;height:22.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pQAIAAI4EAAAOAAAAZHJzL2Uyb0RvYy54bWysVFGP2jAMfp+0/xDlfRSYYKeKcmKcmCah&#10;u5NguueQJjRaGmdJoGW/fk7awu22p2kvqWN/tmP7cxf3ba3JWTivwBR0MhpTIgyHUpljQb/tNx/u&#10;KPGBmZJpMKKgF+Hp/fL9u0VjczGFCnQpHMEgxueNLWgVgs2zzPNK1MyPwAqDRgmuZgGv7piVjjUY&#10;vdbZdDyeZw240jrgwnvUPnRGukzxpRQ8PEnpRSC6oPi2kE6XzkM8s+WC5UfHbKV4/wz2D6+omTKY&#10;9BrqgQVGTk79EapW3IEHGUYc6gykVFykGrCayfhNNbuKWZFqweZ4e22T/39h+eP52RFVFnRKiWE1&#10;jmgv2iCFLsk0dqexPkfQziIstJ+hxSmnSr3dAv/uEZK9wnQOHtGxG610dfxinQQdcQCXa9MxC+Go&#10;nI/Hs7uPaOJom959ms9mMW9287bOhy8CahKFgjocanoBO2996KADJCbzoFW5UVrHSzSstSNnhgRo&#10;KhVEH/w3lDYRayB6dQE7jUgM6rPEKrvCohTaQ9v3DT2i5gDlBZvkoCOZt3yjMPuW+fDMHLIKa8RN&#10;CU94SA1NQaGXKKnA/fybPuJx2GilpEGWFtT/ODEnKNFfDdIgUnoQ3CAcBsGc6jVg3RPcQcuTiA4u&#10;6EGUDuoXXKBVzIImZjjmKmgYxHXodgUXkIvVKoGQuJaFrdlZPnAhdnnfvjBn+xkFnO4jDPxl+ZtR&#10;ddg0LLs6Bex7muOtiz2pkPSJCf2Cxq16fU+o229k+QsAAP//AwBQSwMEFAAGAAgAAAAhAP4weiPg&#10;AAAACgEAAA8AAABkcnMvZG93bnJldi54bWxMj01Lw0AQhu+C/2EZwZvdJJqmjdkULQhFEW0Uz9Nk&#10;m0Szs2F328Z/73jS27zMw/tRrCYziKN2vrekIJ5FIDTVtumpVfD+9nC1AOEDUoODJa3gW3tYledn&#10;BeaNPdFWH6vQCjYhn6OCLoQxl9LXnTboZ3bUxL+9dQYDS9fKxuGJzc0gkyiaS4M9cUKHo153uv6q&#10;DkZB1j/FqVs/fiab8Pq8+djfY/UyKXV5Md3dggh6Cn8w/Nbn6lByp509UOPFwPomY1LBMk54EwPL&#10;eZSC2PGRZtcgy0L+n1D+AAAA//8DAFBLAQItABQABgAIAAAAIQC2gziS/gAAAOEBAAATAAAAAAAA&#10;AAAAAAAAAAAAAABbQ29udGVudF9UeXBlc10ueG1sUEsBAi0AFAAGAAgAAAAhADj9If/WAAAAlAEA&#10;AAsAAAAAAAAAAAAAAAAALwEAAF9yZWxzLy5yZWxzUEsBAi0AFAAGAAgAAAAhAEX6E6lAAgAAjgQA&#10;AA4AAAAAAAAAAAAAAAAALgIAAGRycy9lMm9Eb2MueG1sUEsBAi0AFAAGAAgAAAAhAP4weiPgAAAA&#10;CgEAAA8AAAAAAAAAAAAAAAAAmgQAAGRycy9kb3ducmV2LnhtbFBLBQYAAAAABAAEAPMAAACnBQAA&#10;AAA=&#10;" stroked="f">
                <v:path arrowok="t"/>
                <v:textbox style="mso-fit-shape-to-text:t" inset="0,0,0,0">
                  <w:txbxContent>
                    <w:p w14:paraId="6BDD620F" w14:textId="07F09B76" w:rsidR="004E521D" w:rsidRPr="009F2C86" w:rsidRDefault="004E521D" w:rsidP="001677DE">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v:textbox>
                <w10:wrap type="topAndBottom"/>
              </v:shape>
            </w:pict>
          </mc:Fallback>
        </mc:AlternateContent>
      </w:r>
    </w:p>
    <w:p w14:paraId="1E34AC2E" w14:textId="082F544C" w:rsidR="00482965" w:rsidRDefault="00482965" w:rsidP="003B1447">
      <w:pPr>
        <w:rPr>
          <w:lang w:val="en-US"/>
        </w:rPr>
      </w:pPr>
    </w:p>
    <w:p w14:paraId="6BDD6169" w14:textId="60A0E300" w:rsidR="00971C67" w:rsidRPr="00B3564D" w:rsidRDefault="00B3564D" w:rsidP="003B1447">
      <w:pPr>
        <w:rPr>
          <w:lang w:val="en-US"/>
        </w:rPr>
      </w:pPr>
      <w:r w:rsidRPr="00B3564D">
        <w:rPr>
          <w:lang w:val="en-US"/>
        </w:rPr>
        <w:t>The i</w:t>
      </w:r>
      <w:r w:rsidR="00255E18" w:rsidRPr="00B3564D">
        <w:rPr>
          <w:lang w:val="en-US"/>
        </w:rPr>
        <w:t xml:space="preserve">mport </w:t>
      </w:r>
      <w:r w:rsidRPr="00B3564D">
        <w:rPr>
          <w:lang w:val="en-US"/>
        </w:rPr>
        <w:t>of biomaterial data consists of the following steps</w:t>
      </w:r>
      <w:r w:rsidR="00255E18" w:rsidRPr="00B3564D">
        <w:rPr>
          <w:lang w:val="en-US"/>
        </w:rPr>
        <w:t>:</w:t>
      </w:r>
    </w:p>
    <w:p w14:paraId="03B1043A" w14:textId="6B4EE149" w:rsidR="00B3564D" w:rsidRDefault="00B3564D" w:rsidP="003B1447">
      <w:pPr>
        <w:pStyle w:val="Listenabsatz"/>
        <w:numPr>
          <w:ilvl w:val="0"/>
          <w:numId w:val="18"/>
        </w:numPr>
        <w:rPr>
          <w:lang w:val="en-US"/>
        </w:rPr>
      </w:pPr>
      <w:r w:rsidRPr="00B3564D">
        <w:rPr>
          <w:lang w:val="en-US"/>
        </w:rPr>
        <w:t xml:space="preserve">The patient is registered in the </w:t>
      </w:r>
      <w:r w:rsidR="00704745" w:rsidRPr="00704745">
        <w:rPr>
          <w:i/>
          <w:lang w:val="en-US"/>
        </w:rPr>
        <w:t>Mainzelliste</w:t>
      </w:r>
      <w:r w:rsidRPr="00B3564D">
        <w:rPr>
          <w:lang w:val="en-US"/>
        </w:rPr>
        <w:t xml:space="preserve"> </w:t>
      </w:r>
      <w:r>
        <w:rPr>
          <w:lang w:val="en-US"/>
        </w:rPr>
        <w:t>via the sample source:</w:t>
      </w:r>
      <w:r w:rsidR="006D7398">
        <w:rPr>
          <w:lang w:val="en-US"/>
        </w:rPr>
        <w:t xml:space="preserve"> t</w:t>
      </w:r>
      <w:r>
        <w:rPr>
          <w:lang w:val="en-US"/>
        </w:rPr>
        <w:t>he sample source sends IDA</w:t>
      </w:r>
      <w:r w:rsidR="006D7398">
        <w:rPr>
          <w:lang w:val="en-US"/>
        </w:rPr>
        <w:t>T</w:t>
      </w:r>
      <w:r>
        <w:rPr>
          <w:lang w:val="en-US"/>
        </w:rPr>
        <w:t xml:space="preserve"> and receives the encrypted OSSE pseudonym </w:t>
      </w:r>
      <w:r w:rsidRPr="00B3564D">
        <w:rPr>
          <w:lang w:val="en-US"/>
        </w:rPr>
        <w:t>(PSN</w:t>
      </w:r>
      <w:r w:rsidRPr="00B3564D">
        <w:rPr>
          <w:vertAlign w:val="subscript"/>
          <w:lang w:val="en-US"/>
        </w:rPr>
        <w:t>OSSE</w:t>
      </w:r>
      <w:r w:rsidRPr="00B3564D">
        <w:rPr>
          <w:lang w:val="en-US"/>
        </w:rPr>
        <w:t>)</w:t>
      </w:r>
      <w:r w:rsidRPr="00B3564D">
        <w:rPr>
          <w:vertAlign w:val="subscript"/>
          <w:lang w:val="en-US"/>
        </w:rPr>
        <w:t>tr</w:t>
      </w:r>
      <w:r>
        <w:rPr>
          <w:lang w:val="en-US"/>
        </w:rPr>
        <w:t xml:space="preserve"> and, if necessary, the universal PID.</w:t>
      </w:r>
    </w:p>
    <w:p w14:paraId="5234DF99" w14:textId="068CE0E3" w:rsidR="00F94770" w:rsidRDefault="00F94770" w:rsidP="003B1447">
      <w:pPr>
        <w:pStyle w:val="Listenabsatz"/>
        <w:numPr>
          <w:ilvl w:val="0"/>
          <w:numId w:val="18"/>
        </w:numPr>
        <w:rPr>
          <w:lang w:val="en-US"/>
        </w:rPr>
      </w:pPr>
      <w:r>
        <w:rPr>
          <w:lang w:val="en-US"/>
        </w:rPr>
        <w:t xml:space="preserve">The sample is </w:t>
      </w:r>
      <w:r w:rsidR="00A739F7">
        <w:rPr>
          <w:lang w:val="en-US"/>
        </w:rPr>
        <w:t>transmitted</w:t>
      </w:r>
      <w:r>
        <w:rPr>
          <w:lang w:val="en-US"/>
        </w:rPr>
        <w:t xml:space="preserve"> to the </w:t>
      </w:r>
      <w:r w:rsidR="00704745">
        <w:rPr>
          <w:lang w:val="en-US"/>
        </w:rPr>
        <w:t>biobank</w:t>
      </w:r>
      <w:r>
        <w:rPr>
          <w:lang w:val="en-US"/>
        </w:rPr>
        <w:t xml:space="preserve">: the address label contains the </w:t>
      </w:r>
      <w:r w:rsidRPr="00F94770">
        <w:rPr>
          <w:lang w:val="en-US"/>
        </w:rPr>
        <w:t>(PSN</w:t>
      </w:r>
      <w:r w:rsidRPr="00F94770">
        <w:rPr>
          <w:vertAlign w:val="subscript"/>
          <w:lang w:val="en-US"/>
        </w:rPr>
        <w:t>OSSE</w:t>
      </w:r>
      <w:r w:rsidRPr="00F94770">
        <w:rPr>
          <w:lang w:val="en-US"/>
        </w:rPr>
        <w:t>)</w:t>
      </w:r>
      <w:r w:rsidRPr="00F94770">
        <w:rPr>
          <w:vertAlign w:val="subscript"/>
          <w:lang w:val="en-US"/>
        </w:rPr>
        <w:t>tr</w:t>
      </w:r>
      <w:r>
        <w:rPr>
          <w:lang w:val="en-US"/>
        </w:rPr>
        <w:t>, which is stored temporarily for the data transfer to the registry.</w:t>
      </w:r>
    </w:p>
    <w:p w14:paraId="31BAB086" w14:textId="422BF935" w:rsidR="00F94770" w:rsidRPr="00B3564D" w:rsidRDefault="00F94770" w:rsidP="003B1447">
      <w:pPr>
        <w:pStyle w:val="Listenabsatz"/>
        <w:numPr>
          <w:ilvl w:val="0"/>
          <w:numId w:val="18"/>
        </w:numPr>
        <w:rPr>
          <w:lang w:val="en-US"/>
        </w:rPr>
      </w:pPr>
      <w:r>
        <w:rPr>
          <w:lang w:val="en-US"/>
        </w:rPr>
        <w:t xml:space="preserve">The sample is registered in the </w:t>
      </w:r>
      <w:r w:rsidR="00704745">
        <w:rPr>
          <w:lang w:val="en-US"/>
        </w:rPr>
        <w:t>biobank</w:t>
      </w:r>
      <w:r>
        <w:rPr>
          <w:lang w:val="en-US"/>
        </w:rPr>
        <w:t xml:space="preserve"> module: the </w:t>
      </w:r>
      <w:r w:rsidR="00704745">
        <w:rPr>
          <w:lang w:val="en-US"/>
        </w:rPr>
        <w:t>biobank</w:t>
      </w:r>
      <w:r>
        <w:rPr>
          <w:lang w:val="en-US"/>
        </w:rPr>
        <w:t xml:space="preserve"> module stores the LabID and all necessary sample data (OrgDat). Through a cryptographic process, the LabID becomes the LabID</w:t>
      </w:r>
      <w:r w:rsidRPr="00F94770">
        <w:rPr>
          <w:vertAlign w:val="subscript"/>
          <w:lang w:val="en-US"/>
        </w:rPr>
        <w:t>tr</w:t>
      </w:r>
      <w:r>
        <w:rPr>
          <w:lang w:val="en-US"/>
        </w:rPr>
        <w:t xml:space="preserve"> in order to avoid direct correlation of </w:t>
      </w:r>
      <w:r w:rsidR="00A739F7">
        <w:rPr>
          <w:lang w:val="en-US"/>
        </w:rPr>
        <w:t>data set</w:t>
      </w:r>
      <w:r>
        <w:rPr>
          <w:lang w:val="en-US"/>
        </w:rPr>
        <w:t xml:space="preserve"> and sample. </w:t>
      </w:r>
      <w:r w:rsidR="00CA028B">
        <w:rPr>
          <w:lang w:val="en-US"/>
        </w:rPr>
        <w:t>The</w:t>
      </w:r>
      <w:r>
        <w:rPr>
          <w:lang w:val="en-US"/>
        </w:rPr>
        <w:t xml:space="preserve"> correlation of </w:t>
      </w:r>
      <w:r w:rsidRPr="00CA028B">
        <w:rPr>
          <w:lang w:val="en-US"/>
        </w:rPr>
        <w:t>(PSN</w:t>
      </w:r>
      <w:r w:rsidRPr="00CA028B">
        <w:rPr>
          <w:vertAlign w:val="subscript"/>
          <w:lang w:val="en-US"/>
        </w:rPr>
        <w:t>OSSE</w:t>
      </w:r>
      <w:r w:rsidRPr="00CA028B">
        <w:rPr>
          <w:lang w:val="en-US"/>
        </w:rPr>
        <w:t>)</w:t>
      </w:r>
      <w:r w:rsidRPr="00CA028B">
        <w:rPr>
          <w:vertAlign w:val="subscript"/>
          <w:lang w:val="en-US"/>
        </w:rPr>
        <w:t>tr</w:t>
      </w:r>
      <w:r w:rsidRPr="00CA028B">
        <w:rPr>
          <w:lang w:val="en-US"/>
        </w:rPr>
        <w:t xml:space="preserve"> and LabID</w:t>
      </w:r>
      <w:r w:rsidRPr="00CA028B">
        <w:rPr>
          <w:vertAlign w:val="subscript"/>
          <w:lang w:val="en-US"/>
        </w:rPr>
        <w:t>tr</w:t>
      </w:r>
      <w:r w:rsidRPr="00CA028B">
        <w:rPr>
          <w:lang w:val="en-US"/>
        </w:rPr>
        <w:t xml:space="preserve"> is stored temporarily.</w:t>
      </w:r>
    </w:p>
    <w:p w14:paraId="6BDD616F" w14:textId="41CE2C18" w:rsidR="00A15EE8" w:rsidRPr="00E31E3B" w:rsidRDefault="007620E4" w:rsidP="00E31E3B">
      <w:pPr>
        <w:pStyle w:val="Listenabsatz"/>
        <w:numPr>
          <w:ilvl w:val="0"/>
          <w:numId w:val="18"/>
        </w:numPr>
        <w:rPr>
          <w:lang w:val="en-US"/>
        </w:rPr>
      </w:pPr>
      <w:r w:rsidRPr="0065495D">
        <w:rPr>
          <w:lang w:val="en-US"/>
        </w:rPr>
        <w:t xml:space="preserve">Transfer of sample data to the </w:t>
      </w:r>
      <w:r w:rsidR="00AE6570">
        <w:rPr>
          <w:lang w:val="en-US"/>
        </w:rPr>
        <w:t>OSSE</w:t>
      </w:r>
      <w:r w:rsidRPr="0065495D">
        <w:rPr>
          <w:lang w:val="en-US"/>
        </w:rPr>
        <w:t xml:space="preserve"> </w:t>
      </w:r>
      <w:r w:rsidR="0067061D">
        <w:rPr>
          <w:lang w:val="en-US"/>
        </w:rPr>
        <w:t>bridgehead</w:t>
      </w:r>
      <w:r w:rsidRPr="0065495D">
        <w:rPr>
          <w:lang w:val="en-US"/>
        </w:rPr>
        <w:t xml:space="preserve">: For each sample, the </w:t>
      </w:r>
      <w:r w:rsidR="00AE6570">
        <w:rPr>
          <w:lang w:val="en-US"/>
        </w:rPr>
        <w:t>OSSE</w:t>
      </w:r>
      <w:r w:rsidRPr="0065495D">
        <w:rPr>
          <w:lang w:val="en-US"/>
        </w:rPr>
        <w:t xml:space="preserve"> </w:t>
      </w:r>
      <w:r w:rsidR="0067061D">
        <w:rPr>
          <w:lang w:val="en-US"/>
        </w:rPr>
        <w:t>bridgehead</w:t>
      </w:r>
      <w:r w:rsidRPr="0065495D">
        <w:rPr>
          <w:lang w:val="en-US"/>
        </w:rPr>
        <w:t xml:space="preserve"> receives a data set consisting of (PSN</w:t>
      </w:r>
      <w:r w:rsidRPr="0065495D">
        <w:rPr>
          <w:vertAlign w:val="subscript"/>
          <w:lang w:val="en-US"/>
        </w:rPr>
        <w:t>OSSE</w:t>
      </w:r>
      <w:r w:rsidRPr="0065495D">
        <w:rPr>
          <w:lang w:val="en-US"/>
        </w:rPr>
        <w:t>)</w:t>
      </w:r>
      <w:r w:rsidRPr="0065495D">
        <w:rPr>
          <w:vertAlign w:val="subscript"/>
          <w:lang w:val="en-US"/>
        </w:rPr>
        <w:t>tr</w:t>
      </w:r>
      <w:r w:rsidRPr="0065495D">
        <w:rPr>
          <w:lang w:val="en-US"/>
        </w:rPr>
        <w:t>, LabID</w:t>
      </w:r>
      <w:r w:rsidRPr="0065495D">
        <w:rPr>
          <w:vertAlign w:val="subscript"/>
          <w:lang w:val="en-US"/>
        </w:rPr>
        <w:t>tr</w:t>
      </w:r>
      <w:r w:rsidRPr="0065495D">
        <w:rPr>
          <w:lang w:val="en-US"/>
        </w:rPr>
        <w:t xml:space="preserve"> and further information on the sample </w:t>
      </w:r>
      <w:r w:rsidR="00EF226D" w:rsidRPr="0065495D">
        <w:rPr>
          <w:lang w:val="en-US"/>
        </w:rPr>
        <w:t>that is</w:t>
      </w:r>
      <w:r w:rsidRPr="0065495D">
        <w:rPr>
          <w:lang w:val="en-US"/>
        </w:rPr>
        <w:t xml:space="preserve"> supposed to be transmitted</w:t>
      </w:r>
      <w:r w:rsidR="00EF226D" w:rsidRPr="0065495D">
        <w:rPr>
          <w:lang w:val="en-US"/>
        </w:rPr>
        <w:t xml:space="preserve"> as well</w:t>
      </w:r>
      <w:r w:rsidRPr="0065495D">
        <w:rPr>
          <w:lang w:val="en-US"/>
        </w:rPr>
        <w:t xml:space="preserve"> (see above)</w:t>
      </w:r>
      <w:r w:rsidR="0065495D" w:rsidRPr="0065495D">
        <w:rPr>
          <w:lang w:val="en-US"/>
        </w:rPr>
        <w:t xml:space="preserve">. As described in section </w:t>
      </w:r>
      <w:r w:rsidR="006863F0">
        <w:rPr>
          <w:lang w:val="en-US"/>
        </w:rPr>
        <w:fldChar w:fldCharType="begin"/>
      </w:r>
      <w:r w:rsidR="006863F0">
        <w:rPr>
          <w:lang w:val="en-US"/>
        </w:rPr>
        <w:instrText xml:space="preserve"> REF _Ref412474632 \r \h </w:instrText>
      </w:r>
      <w:r w:rsidR="006863F0">
        <w:rPr>
          <w:lang w:val="en-US"/>
        </w:rPr>
      </w:r>
      <w:r w:rsidR="006863F0">
        <w:rPr>
          <w:lang w:val="en-US"/>
        </w:rPr>
        <w:fldChar w:fldCharType="separate"/>
      </w:r>
      <w:r w:rsidR="001C3A3D">
        <w:rPr>
          <w:lang w:val="en-US"/>
        </w:rPr>
        <w:t>3.1</w:t>
      </w:r>
      <w:r w:rsidR="006863F0">
        <w:rPr>
          <w:lang w:val="en-US"/>
        </w:rPr>
        <w:fldChar w:fldCharType="end"/>
      </w:r>
      <w:r w:rsidR="0065495D" w:rsidRPr="006863F0">
        <w:rPr>
          <w:lang w:val="en-US"/>
        </w:rPr>
        <w:t>, “</w:t>
      </w:r>
      <w:r w:rsidR="006863F0">
        <w:rPr>
          <w:lang w:val="en-US"/>
        </w:rPr>
        <w:fldChar w:fldCharType="begin"/>
      </w:r>
      <w:r w:rsidR="006863F0">
        <w:rPr>
          <w:lang w:val="en-US"/>
        </w:rPr>
        <w:instrText xml:space="preserve"> REF _Ref412474648 \h </w:instrText>
      </w:r>
      <w:r w:rsidR="006863F0">
        <w:rPr>
          <w:lang w:val="en-US"/>
        </w:rPr>
      </w:r>
      <w:r w:rsidR="006863F0">
        <w:rPr>
          <w:lang w:val="en-US"/>
        </w:rPr>
        <w:fldChar w:fldCharType="separate"/>
      </w:r>
      <w:r w:rsidR="001C3A3D" w:rsidRPr="00341D74">
        <w:rPr>
          <w:lang w:val="en-US"/>
        </w:rPr>
        <w:t xml:space="preserve">Data Import </w:t>
      </w:r>
      <w:r w:rsidR="001C3A3D">
        <w:rPr>
          <w:lang w:val="en-US"/>
        </w:rPr>
        <w:t>i</w:t>
      </w:r>
      <w:r w:rsidR="001C3A3D" w:rsidRPr="00341D74">
        <w:rPr>
          <w:lang w:val="en-US"/>
        </w:rPr>
        <w:t>nto the Bridgehead</w:t>
      </w:r>
      <w:r w:rsidR="006863F0">
        <w:rPr>
          <w:lang w:val="en-US"/>
        </w:rPr>
        <w:fldChar w:fldCharType="end"/>
      </w:r>
      <w:r w:rsidR="006863F0">
        <w:rPr>
          <w:lang w:val="en-US"/>
        </w:rPr>
        <w:t>”</w:t>
      </w:r>
      <w:r w:rsidR="0065495D" w:rsidRPr="0065495D">
        <w:rPr>
          <w:lang w:val="en-US"/>
        </w:rPr>
        <w:t xml:space="preserve">, </w:t>
      </w:r>
      <w:r w:rsidR="0065495D">
        <w:rPr>
          <w:lang w:val="en-US"/>
        </w:rPr>
        <w:t xml:space="preserve">the data are transformed and loaded into the </w:t>
      </w:r>
      <w:r w:rsidR="00AE6570">
        <w:rPr>
          <w:lang w:val="en-US"/>
        </w:rPr>
        <w:t>OSSE</w:t>
      </w:r>
      <w:r w:rsidR="0065495D">
        <w:rPr>
          <w:lang w:val="en-US"/>
        </w:rPr>
        <w:t xml:space="preserve"> </w:t>
      </w:r>
      <w:r w:rsidR="00B22D7B">
        <w:rPr>
          <w:lang w:val="en-US"/>
        </w:rPr>
        <w:t>bridgehead</w:t>
      </w:r>
      <w:r w:rsidR="0065495D">
        <w:rPr>
          <w:lang w:val="en-US"/>
        </w:rPr>
        <w:t xml:space="preserve">. After successful transfer, the link between </w:t>
      </w:r>
      <w:r w:rsidR="0065495D" w:rsidRPr="0065495D">
        <w:rPr>
          <w:lang w:val="en-US"/>
        </w:rPr>
        <w:t>(PSN</w:t>
      </w:r>
      <w:r w:rsidR="0065495D" w:rsidRPr="0065495D">
        <w:rPr>
          <w:vertAlign w:val="subscript"/>
          <w:lang w:val="en-US"/>
        </w:rPr>
        <w:t>OSSE</w:t>
      </w:r>
      <w:r w:rsidR="0065495D" w:rsidRPr="0065495D">
        <w:rPr>
          <w:lang w:val="en-US"/>
        </w:rPr>
        <w:t>)</w:t>
      </w:r>
      <w:r w:rsidR="0065495D" w:rsidRPr="0065495D">
        <w:rPr>
          <w:vertAlign w:val="subscript"/>
          <w:lang w:val="en-US"/>
        </w:rPr>
        <w:t>tr</w:t>
      </w:r>
      <w:r w:rsidR="0065495D" w:rsidRPr="0065495D">
        <w:rPr>
          <w:lang w:val="en-US"/>
        </w:rPr>
        <w:t xml:space="preserve"> </w:t>
      </w:r>
      <w:r w:rsidR="0065495D">
        <w:rPr>
          <w:lang w:val="en-US"/>
        </w:rPr>
        <w:t>a</w:t>
      </w:r>
      <w:r w:rsidR="0065495D" w:rsidRPr="0065495D">
        <w:rPr>
          <w:lang w:val="en-US"/>
        </w:rPr>
        <w:t>nd LabID</w:t>
      </w:r>
      <w:r w:rsidR="0065495D" w:rsidRPr="0065495D">
        <w:rPr>
          <w:vertAlign w:val="subscript"/>
          <w:lang w:val="en-US"/>
        </w:rPr>
        <w:t>tr</w:t>
      </w:r>
      <w:r w:rsidR="0065495D">
        <w:rPr>
          <w:lang w:val="en-US"/>
        </w:rPr>
        <w:t xml:space="preserve"> is deleted.</w:t>
      </w:r>
      <w:r w:rsidR="00156799">
        <w:rPr>
          <w:lang w:val="en-US"/>
        </w:rPr>
        <w:t xml:space="preserve"> This avoids a permanent correlation between sample and patient in the </w:t>
      </w:r>
      <w:r w:rsidR="00704745">
        <w:rPr>
          <w:lang w:val="en-US"/>
        </w:rPr>
        <w:t>biobank</w:t>
      </w:r>
      <w:r w:rsidR="00156799">
        <w:rPr>
          <w:lang w:val="en-US"/>
        </w:rPr>
        <w:t>.</w:t>
      </w:r>
    </w:p>
    <w:p w14:paraId="6BDD6170" w14:textId="524F1970" w:rsidR="008A2D2F" w:rsidRPr="00513CBB" w:rsidRDefault="00111CD7" w:rsidP="00971C67">
      <w:pPr>
        <w:rPr>
          <w:lang w:val="en-US"/>
        </w:rPr>
      </w:pPr>
      <w:r w:rsidRPr="00513CBB">
        <w:rPr>
          <w:lang w:val="en-US"/>
        </w:rPr>
        <w:t>[</w:t>
      </w:r>
      <w:r w:rsidRPr="00513CBB">
        <w:rPr>
          <w:highlight w:val="yellow"/>
          <w:lang w:val="en-US"/>
        </w:rPr>
        <w:t>#</w:t>
      </w:r>
      <w:r w:rsidRPr="00513CBB">
        <w:rPr>
          <w:i/>
          <w:highlight w:val="yellow"/>
          <w:lang w:val="en-US"/>
        </w:rPr>
        <w:t xml:space="preserve">End </w:t>
      </w:r>
      <w:r w:rsidR="00704745">
        <w:rPr>
          <w:i/>
          <w:highlight w:val="yellow"/>
          <w:lang w:val="en-US"/>
        </w:rPr>
        <w:t>biobank</w:t>
      </w:r>
      <w:r w:rsidR="00513CBB" w:rsidRPr="00513CBB">
        <w:rPr>
          <w:i/>
          <w:highlight w:val="yellow"/>
          <w:lang w:val="en-US"/>
        </w:rPr>
        <w:t xml:space="preserve"> exists</w:t>
      </w:r>
      <w:r w:rsidRPr="00513CBB">
        <w:rPr>
          <w:lang w:val="en-US"/>
        </w:rPr>
        <w:t>]</w:t>
      </w:r>
    </w:p>
    <w:p w14:paraId="6BDD6171" w14:textId="1A51D7BD" w:rsidR="003B1447" w:rsidRPr="00513CBB" w:rsidRDefault="003B1447" w:rsidP="00971C67">
      <w:pPr>
        <w:rPr>
          <w:lang w:val="en-US"/>
        </w:rPr>
      </w:pPr>
      <w:r w:rsidRPr="00513CBB">
        <w:rPr>
          <w:lang w:val="en-US"/>
        </w:rPr>
        <w:t>[</w:t>
      </w:r>
      <w:r w:rsidRPr="00513CBB">
        <w:rPr>
          <w:i/>
          <w:highlight w:val="yellow"/>
          <w:lang w:val="en-US"/>
        </w:rPr>
        <w:t>#</w:t>
      </w:r>
      <w:r w:rsidR="003B5BE2" w:rsidRPr="00513CBB">
        <w:rPr>
          <w:i/>
          <w:highlight w:val="yellow"/>
          <w:lang w:val="en-US"/>
        </w:rPr>
        <w:t>Begin</w:t>
      </w:r>
      <w:r w:rsidR="003B5BE2">
        <w:rPr>
          <w:i/>
          <w:highlight w:val="yellow"/>
          <w:lang w:val="en-US"/>
        </w:rPr>
        <w:t>ning</w:t>
      </w:r>
      <w:r w:rsidR="00513CBB" w:rsidRPr="00513CBB">
        <w:rPr>
          <w:i/>
          <w:highlight w:val="yellow"/>
          <w:lang w:val="en-US"/>
        </w:rPr>
        <w:t xml:space="preserve"> </w:t>
      </w:r>
      <w:r w:rsidR="00704745" w:rsidRPr="00E64E02">
        <w:rPr>
          <w:b/>
          <w:i/>
          <w:highlight w:val="yellow"/>
          <w:lang w:val="en-US"/>
        </w:rPr>
        <w:t>biobank</w:t>
      </w:r>
      <w:r w:rsidR="00513CBB" w:rsidRPr="00E64E02">
        <w:rPr>
          <w:b/>
          <w:i/>
          <w:highlight w:val="yellow"/>
          <w:lang w:val="en-US"/>
        </w:rPr>
        <w:t xml:space="preserve"> does not exist</w:t>
      </w:r>
      <w:r w:rsidRPr="00513CBB">
        <w:rPr>
          <w:lang w:val="en-US"/>
        </w:rPr>
        <w:t>]</w:t>
      </w:r>
    </w:p>
    <w:p w14:paraId="57E86F29" w14:textId="47E29D44" w:rsidR="007323A6" w:rsidRDefault="007323A6" w:rsidP="00840523">
      <w:pPr>
        <w:rPr>
          <w:lang w:val="en-US"/>
        </w:rPr>
      </w:pPr>
      <w:r w:rsidRPr="007323A6">
        <w:rPr>
          <w:lang w:val="en-US"/>
        </w:rPr>
        <w:t>The</w:t>
      </w:r>
      <w:r w:rsidR="00973FE9">
        <w:rPr>
          <w:lang w:val="en-US"/>
        </w:rPr>
        <w:t xml:space="preserve"> OSSE bridgehead </w:t>
      </w:r>
      <w:r w:rsidR="00970BC2">
        <w:rPr>
          <w:lang w:val="en-US"/>
        </w:rPr>
        <w:t>for</w:t>
      </w:r>
      <w:r w:rsidR="00973FE9">
        <w:rPr>
          <w:lang w:val="en-US"/>
        </w:rPr>
        <w:t xml:space="preserve"> the</w:t>
      </w:r>
      <w:r w:rsidRPr="007323A6">
        <w:rPr>
          <w:lang w:val="en-US"/>
        </w:rPr>
        <w:t xml:space="preserve"> </w:t>
      </w:r>
      <w:r w:rsidRPr="00B90A50">
        <w:rPr>
          <w:highlight w:val="lightGray"/>
          <w:lang w:val="en-US"/>
        </w:rPr>
        <w:t>Registry for Rare Disease X</w:t>
      </w:r>
      <w:r>
        <w:rPr>
          <w:lang w:val="en-US"/>
        </w:rPr>
        <w:t xml:space="preserve"> </w:t>
      </w:r>
      <w:r w:rsidR="007B5026">
        <w:rPr>
          <w:lang w:val="en-US"/>
        </w:rPr>
        <w:t xml:space="preserve">should provide information on biomaterial samples facilitating the identification of those patients in the registry that are suitable for a particular research project. Data on biomaterial samples (IDAT, PID, LabID, further characteristics of the sample) are recorded in the treatment context (sample source). The following data are imported into the </w:t>
      </w:r>
      <w:r w:rsidR="00AE6570">
        <w:rPr>
          <w:lang w:val="en-US"/>
        </w:rPr>
        <w:t>OSSE</w:t>
      </w:r>
      <w:r w:rsidR="007B5026">
        <w:rPr>
          <w:lang w:val="en-US"/>
        </w:rPr>
        <w:t xml:space="preserve"> </w:t>
      </w:r>
      <w:r w:rsidR="00A3656E">
        <w:rPr>
          <w:lang w:val="en-US"/>
        </w:rPr>
        <w:t>bridgehead</w:t>
      </w:r>
      <w:r w:rsidR="007B5026">
        <w:rPr>
          <w:lang w:val="en-US"/>
        </w:rPr>
        <w:t>:</w:t>
      </w:r>
    </w:p>
    <w:p w14:paraId="6BDD6173" w14:textId="1013C4E6" w:rsidR="00621F9A" w:rsidRPr="00513CBB" w:rsidRDefault="00621F9A" w:rsidP="00840523">
      <w:pPr>
        <w:rPr>
          <w:lang w:val="en-US"/>
        </w:rPr>
      </w:pPr>
      <w:r w:rsidRPr="00513CBB">
        <w:rPr>
          <w:lang w:val="en-US"/>
        </w:rPr>
        <w:t>[</w:t>
      </w:r>
      <w:r w:rsidR="00513CBB">
        <w:rPr>
          <w:i/>
          <w:highlight w:val="yellow"/>
          <w:lang w:val="en-US"/>
        </w:rPr>
        <w:t>D</w:t>
      </w:r>
      <w:r w:rsidR="00513CBB" w:rsidRPr="003220D2">
        <w:rPr>
          <w:i/>
          <w:highlight w:val="yellow"/>
          <w:lang w:val="en-US"/>
        </w:rPr>
        <w:t xml:space="preserve">elete </w:t>
      </w:r>
      <w:r w:rsidR="00513CBB">
        <w:rPr>
          <w:i/>
          <w:highlight w:val="yellow"/>
          <w:lang w:val="en-US"/>
        </w:rPr>
        <w:t xml:space="preserve">items </w:t>
      </w:r>
      <w:r w:rsidR="00513CBB" w:rsidRPr="003220D2">
        <w:rPr>
          <w:i/>
          <w:highlight w:val="yellow"/>
          <w:lang w:val="en-US"/>
        </w:rPr>
        <w:t>from this list as applicable!</w:t>
      </w:r>
      <w:r w:rsidRPr="00513CBB">
        <w:rPr>
          <w:lang w:val="en-US"/>
        </w:rPr>
        <w:t>]</w:t>
      </w:r>
    </w:p>
    <w:p w14:paraId="0865ED12" w14:textId="6A1C5E4C" w:rsidR="007323A6" w:rsidRPr="00B3564D" w:rsidRDefault="007323A6" w:rsidP="007323A6">
      <w:pPr>
        <w:pStyle w:val="Listenabsatz"/>
        <w:numPr>
          <w:ilvl w:val="0"/>
          <w:numId w:val="11"/>
        </w:numPr>
        <w:rPr>
          <w:lang w:val="en-US"/>
        </w:rPr>
      </w:pPr>
      <w:r w:rsidRPr="00B3564D">
        <w:rPr>
          <w:lang w:val="en-US"/>
        </w:rPr>
        <w:t xml:space="preserve">Existence and/or number of samples, respectively </w:t>
      </w:r>
    </w:p>
    <w:p w14:paraId="494487DB" w14:textId="13BA9E37" w:rsidR="007323A6" w:rsidRPr="00B3564D" w:rsidRDefault="007323A6" w:rsidP="007323A6">
      <w:pPr>
        <w:pStyle w:val="Listenabsatz"/>
        <w:numPr>
          <w:ilvl w:val="0"/>
          <w:numId w:val="11"/>
        </w:numPr>
        <w:rPr>
          <w:lang w:val="en-US"/>
        </w:rPr>
      </w:pPr>
      <w:r w:rsidRPr="00B3564D">
        <w:rPr>
          <w:lang w:val="en-US"/>
        </w:rPr>
        <w:t xml:space="preserve">Sample characteristics </w:t>
      </w:r>
    </w:p>
    <w:p w14:paraId="41470008" w14:textId="5D4002AA" w:rsidR="007323A6" w:rsidRPr="007323A6" w:rsidRDefault="007323A6" w:rsidP="00840523">
      <w:pPr>
        <w:rPr>
          <w:lang w:val="en-US"/>
        </w:rPr>
      </w:pPr>
      <w:r w:rsidRPr="00B3564D">
        <w:rPr>
          <w:lang w:val="en-US"/>
        </w:rPr>
        <w:t>The import of biomaterial data consists of the following steps:</w:t>
      </w:r>
    </w:p>
    <w:p w14:paraId="545B1102" w14:textId="0BB4DDD9" w:rsidR="007323A6" w:rsidRDefault="007323A6" w:rsidP="007323A6">
      <w:pPr>
        <w:pStyle w:val="Listenabsatz"/>
        <w:numPr>
          <w:ilvl w:val="0"/>
          <w:numId w:val="17"/>
        </w:numPr>
        <w:rPr>
          <w:lang w:val="en-US"/>
        </w:rPr>
      </w:pPr>
      <w:r w:rsidRPr="00B3564D">
        <w:rPr>
          <w:lang w:val="en-US"/>
        </w:rPr>
        <w:t xml:space="preserve">The patient is registered in the </w:t>
      </w:r>
      <w:r w:rsidR="00704745" w:rsidRPr="00704745">
        <w:rPr>
          <w:i/>
          <w:lang w:val="en-US"/>
        </w:rPr>
        <w:t>Mainzelliste</w:t>
      </w:r>
      <w:r w:rsidRPr="00B3564D">
        <w:rPr>
          <w:lang w:val="en-US"/>
        </w:rPr>
        <w:t xml:space="preserve"> </w:t>
      </w:r>
      <w:r>
        <w:rPr>
          <w:lang w:val="en-US"/>
        </w:rPr>
        <w:t xml:space="preserve">via the sample source: the sample source sends IDAT and receives the encrypted OSSE pseudonym </w:t>
      </w:r>
      <w:r w:rsidRPr="00B3564D">
        <w:rPr>
          <w:lang w:val="en-US"/>
        </w:rPr>
        <w:t>(PSN</w:t>
      </w:r>
      <w:r w:rsidRPr="00B3564D">
        <w:rPr>
          <w:vertAlign w:val="subscript"/>
          <w:lang w:val="en-US"/>
        </w:rPr>
        <w:t>OSSE</w:t>
      </w:r>
      <w:r w:rsidRPr="00B3564D">
        <w:rPr>
          <w:lang w:val="en-US"/>
        </w:rPr>
        <w:t>)</w:t>
      </w:r>
      <w:r w:rsidRPr="00B3564D">
        <w:rPr>
          <w:vertAlign w:val="subscript"/>
          <w:lang w:val="en-US"/>
        </w:rPr>
        <w:t>tr</w:t>
      </w:r>
      <w:r>
        <w:rPr>
          <w:lang w:val="en-US"/>
        </w:rPr>
        <w:t xml:space="preserve"> and, if necessary, the universal PID.</w:t>
      </w:r>
    </w:p>
    <w:p w14:paraId="6BDD6177" w14:textId="1FDC1E04" w:rsidR="00840523" w:rsidRPr="007323A6" w:rsidRDefault="00FE6136" w:rsidP="00840523">
      <w:pPr>
        <w:pStyle w:val="Listenabsatz"/>
        <w:numPr>
          <w:ilvl w:val="0"/>
          <w:numId w:val="17"/>
        </w:numPr>
        <w:rPr>
          <w:lang w:val="en-US"/>
        </w:rPr>
      </w:pPr>
      <w:r w:rsidRPr="0065495D">
        <w:rPr>
          <w:lang w:val="en-US"/>
        </w:rPr>
        <w:t xml:space="preserve">Transfer of sample data </w:t>
      </w:r>
      <w:r>
        <w:rPr>
          <w:lang w:val="en-US"/>
        </w:rPr>
        <w:t xml:space="preserve">from the sample source </w:t>
      </w:r>
      <w:r w:rsidRPr="0065495D">
        <w:rPr>
          <w:lang w:val="en-US"/>
        </w:rPr>
        <w:t xml:space="preserve">to the </w:t>
      </w:r>
      <w:r w:rsidR="00AE6570">
        <w:rPr>
          <w:lang w:val="en-US"/>
        </w:rPr>
        <w:t>OSSE</w:t>
      </w:r>
      <w:r w:rsidRPr="0065495D">
        <w:rPr>
          <w:lang w:val="en-US"/>
        </w:rPr>
        <w:t xml:space="preserve"> </w:t>
      </w:r>
      <w:r w:rsidR="00DA5FF5">
        <w:rPr>
          <w:lang w:val="en-US"/>
        </w:rPr>
        <w:t>bridgehead</w:t>
      </w:r>
      <w:r w:rsidRPr="0065495D">
        <w:rPr>
          <w:lang w:val="en-US"/>
        </w:rPr>
        <w:t xml:space="preserve">: For each sample, the </w:t>
      </w:r>
      <w:r w:rsidR="00AE6570">
        <w:rPr>
          <w:lang w:val="en-US"/>
        </w:rPr>
        <w:t>OSSE</w:t>
      </w:r>
      <w:r w:rsidRPr="0065495D">
        <w:rPr>
          <w:lang w:val="en-US"/>
        </w:rPr>
        <w:t xml:space="preserve"> </w:t>
      </w:r>
      <w:r w:rsidR="00DA5FF5">
        <w:rPr>
          <w:lang w:val="en-US"/>
        </w:rPr>
        <w:t>bridgehead</w:t>
      </w:r>
      <w:r w:rsidRPr="0065495D">
        <w:rPr>
          <w:lang w:val="en-US"/>
        </w:rPr>
        <w:t xml:space="preserve"> receives a data set consisting of (PSN</w:t>
      </w:r>
      <w:r w:rsidRPr="0065495D">
        <w:rPr>
          <w:vertAlign w:val="subscript"/>
          <w:lang w:val="en-US"/>
        </w:rPr>
        <w:t>OSSE</w:t>
      </w:r>
      <w:r w:rsidRPr="0065495D">
        <w:rPr>
          <w:lang w:val="en-US"/>
        </w:rPr>
        <w:t>)</w:t>
      </w:r>
      <w:r w:rsidRPr="0065495D">
        <w:rPr>
          <w:vertAlign w:val="subscript"/>
          <w:lang w:val="en-US"/>
        </w:rPr>
        <w:t>tr</w:t>
      </w:r>
      <w:r w:rsidRPr="0065495D">
        <w:rPr>
          <w:lang w:val="en-US"/>
        </w:rPr>
        <w:t>, and</w:t>
      </w:r>
      <w:r>
        <w:rPr>
          <w:lang w:val="en-US"/>
        </w:rPr>
        <w:t xml:space="preserve"> further information on </w:t>
      </w:r>
      <w:r w:rsidRPr="0065495D">
        <w:rPr>
          <w:lang w:val="en-US"/>
        </w:rPr>
        <w:t>the sample that is supposed to be transmitted as well (see above). As described in section</w:t>
      </w:r>
      <w:r w:rsidR="00B81FEB">
        <w:rPr>
          <w:lang w:val="en-US"/>
        </w:rPr>
        <w:t xml:space="preserve"> </w:t>
      </w:r>
      <w:r w:rsidR="00B81FEB">
        <w:rPr>
          <w:lang w:val="en-US"/>
        </w:rPr>
        <w:fldChar w:fldCharType="begin"/>
      </w:r>
      <w:r w:rsidR="00B81FEB">
        <w:rPr>
          <w:lang w:val="en-US"/>
        </w:rPr>
        <w:instrText xml:space="preserve"> REF _Ref412474723 \r \h </w:instrText>
      </w:r>
      <w:r w:rsidR="00B81FEB">
        <w:rPr>
          <w:lang w:val="en-US"/>
        </w:rPr>
      </w:r>
      <w:r w:rsidR="00B81FEB">
        <w:rPr>
          <w:lang w:val="en-US"/>
        </w:rPr>
        <w:fldChar w:fldCharType="separate"/>
      </w:r>
      <w:r w:rsidR="001C3A3D">
        <w:rPr>
          <w:lang w:val="en-US"/>
        </w:rPr>
        <w:t>3.1</w:t>
      </w:r>
      <w:r w:rsidR="00B81FEB">
        <w:rPr>
          <w:lang w:val="en-US"/>
        </w:rPr>
        <w:fldChar w:fldCharType="end"/>
      </w:r>
      <w:r w:rsidRPr="00B81FEB">
        <w:rPr>
          <w:lang w:val="en-US"/>
        </w:rPr>
        <w:t>, “</w:t>
      </w:r>
      <w:r w:rsidR="00B81FEB">
        <w:rPr>
          <w:lang w:val="en-US"/>
        </w:rPr>
        <w:fldChar w:fldCharType="begin"/>
      </w:r>
      <w:r w:rsidR="00B81FEB">
        <w:rPr>
          <w:lang w:val="en-US"/>
        </w:rPr>
        <w:instrText xml:space="preserve"> REF _Ref412474738 \h </w:instrText>
      </w:r>
      <w:r w:rsidR="00B81FEB">
        <w:rPr>
          <w:lang w:val="en-US"/>
        </w:rPr>
      </w:r>
      <w:r w:rsidR="00B81FEB">
        <w:rPr>
          <w:lang w:val="en-US"/>
        </w:rPr>
        <w:fldChar w:fldCharType="separate"/>
      </w:r>
      <w:r w:rsidR="001C3A3D" w:rsidRPr="00341D74">
        <w:rPr>
          <w:lang w:val="en-US"/>
        </w:rPr>
        <w:t xml:space="preserve">Data Import </w:t>
      </w:r>
      <w:r w:rsidR="001C3A3D">
        <w:rPr>
          <w:lang w:val="en-US"/>
        </w:rPr>
        <w:t>i</w:t>
      </w:r>
      <w:r w:rsidR="001C3A3D" w:rsidRPr="00341D74">
        <w:rPr>
          <w:lang w:val="en-US"/>
        </w:rPr>
        <w:t>nto the Bridgehead</w:t>
      </w:r>
      <w:r w:rsidR="00B81FEB">
        <w:rPr>
          <w:lang w:val="en-US"/>
        </w:rPr>
        <w:fldChar w:fldCharType="end"/>
      </w:r>
      <w:r w:rsidR="00B81FEB">
        <w:rPr>
          <w:lang w:val="en-US"/>
        </w:rPr>
        <w:t>”</w:t>
      </w:r>
      <w:r w:rsidRPr="0065495D">
        <w:rPr>
          <w:lang w:val="en-US"/>
        </w:rPr>
        <w:t xml:space="preserve">, </w:t>
      </w:r>
      <w:r>
        <w:rPr>
          <w:lang w:val="en-US"/>
        </w:rPr>
        <w:t xml:space="preserve">the data are transformed and loaded into the </w:t>
      </w:r>
      <w:r w:rsidR="00AE6570">
        <w:rPr>
          <w:lang w:val="en-US"/>
        </w:rPr>
        <w:t>OSSE</w:t>
      </w:r>
      <w:r>
        <w:rPr>
          <w:lang w:val="en-US"/>
        </w:rPr>
        <w:t xml:space="preserve"> </w:t>
      </w:r>
      <w:r w:rsidR="005F5BF4">
        <w:rPr>
          <w:lang w:val="en-US"/>
        </w:rPr>
        <w:t>bridgehead</w:t>
      </w:r>
      <w:r>
        <w:rPr>
          <w:lang w:val="en-US"/>
        </w:rPr>
        <w:t>.</w:t>
      </w:r>
      <w:r w:rsidR="00E31E3B">
        <w:rPr>
          <w:lang w:val="en-US"/>
        </w:rPr>
        <w:t xml:space="preserve"> </w:t>
      </w:r>
    </w:p>
    <w:p w14:paraId="6BDD6179" w14:textId="4F04A28B" w:rsidR="001D0EEB" w:rsidRDefault="003E39B0" w:rsidP="00CE2322">
      <w:pPr>
        <w:pStyle w:val="Listenabsatz"/>
        <w:tabs>
          <w:tab w:val="left" w:pos="3420"/>
        </w:tabs>
        <w:jc w:val="left"/>
        <w:rPr>
          <w:lang w:val="en-US"/>
        </w:rPr>
      </w:pPr>
      <w:bookmarkStart w:id="73" w:name="_Ref368409341"/>
      <w:r w:rsidRPr="008B7830">
        <w:rPr>
          <w:lang w:val="en-US"/>
        </w:rPr>
        <w:t>[</w:t>
      </w:r>
      <w:r w:rsidR="00631A55" w:rsidRPr="00D102F4">
        <w:rPr>
          <w:i/>
          <w:highlight w:val="yellow"/>
          <w:lang w:val="en-US"/>
        </w:rPr>
        <w:t>In case</w:t>
      </w:r>
      <w:r w:rsidR="008B7830" w:rsidRPr="00D102F4">
        <w:rPr>
          <w:i/>
          <w:highlight w:val="yellow"/>
          <w:lang w:val="en-US"/>
        </w:rPr>
        <w:t xml:space="preserve"> </w:t>
      </w:r>
      <w:r w:rsidR="00631A55" w:rsidRPr="00D102F4">
        <w:rPr>
          <w:i/>
          <w:highlight w:val="yellow"/>
          <w:lang w:val="en-US"/>
        </w:rPr>
        <w:t>stor</w:t>
      </w:r>
      <w:r w:rsidR="008B7830" w:rsidRPr="00D102F4">
        <w:rPr>
          <w:i/>
          <w:highlight w:val="yellow"/>
          <w:lang w:val="en-US"/>
        </w:rPr>
        <w:t>ing the</w:t>
      </w:r>
      <w:r w:rsidR="00631A55" w:rsidRPr="00D102F4">
        <w:rPr>
          <w:i/>
          <w:highlight w:val="yellow"/>
          <w:lang w:val="en-US"/>
        </w:rPr>
        <w:t xml:space="preserve"> </w:t>
      </w:r>
      <w:r w:rsidR="008B7830" w:rsidRPr="00D102F4">
        <w:rPr>
          <w:highlight w:val="yellow"/>
          <w:lang w:val="en-US"/>
        </w:rPr>
        <w:t>(PSN</w:t>
      </w:r>
      <w:r w:rsidR="008B7830" w:rsidRPr="00D102F4">
        <w:rPr>
          <w:highlight w:val="yellow"/>
          <w:vertAlign w:val="subscript"/>
          <w:lang w:val="en-US"/>
        </w:rPr>
        <w:t>OSSE</w:t>
      </w:r>
      <w:r w:rsidR="008B7830" w:rsidRPr="00D102F4">
        <w:rPr>
          <w:highlight w:val="yellow"/>
          <w:lang w:val="en-US"/>
        </w:rPr>
        <w:t>)</w:t>
      </w:r>
      <w:r w:rsidR="008B7830" w:rsidRPr="00D102F4">
        <w:rPr>
          <w:highlight w:val="yellow"/>
          <w:vertAlign w:val="subscript"/>
          <w:lang w:val="en-US"/>
        </w:rPr>
        <w:t>tr</w:t>
      </w:r>
      <w:r w:rsidR="00631A55" w:rsidRPr="00D102F4">
        <w:rPr>
          <w:i/>
          <w:highlight w:val="yellow"/>
          <w:lang w:val="en-US"/>
        </w:rPr>
        <w:t xml:space="preserve"> in the sample source</w:t>
      </w:r>
      <w:r w:rsidR="008B7830" w:rsidRPr="00D102F4">
        <w:rPr>
          <w:i/>
          <w:highlight w:val="yellow"/>
          <w:lang w:val="en-US"/>
        </w:rPr>
        <w:t xml:space="preserve"> temporarily is not possible, it can be retrieved through the IDAT via the pseudonymization step in the ETL</w:t>
      </w:r>
      <w:r w:rsidRPr="00D102F4">
        <w:rPr>
          <w:i/>
          <w:highlight w:val="yellow"/>
          <w:lang w:val="en-US"/>
        </w:rPr>
        <w:t xml:space="preserve">. </w:t>
      </w:r>
      <w:r w:rsidR="008B7830" w:rsidRPr="00D102F4">
        <w:rPr>
          <w:i/>
          <w:highlight w:val="yellow"/>
          <w:lang w:val="en-US"/>
        </w:rPr>
        <w:t>The section needs to</w:t>
      </w:r>
      <w:r w:rsidR="009027B8" w:rsidRPr="00D102F4">
        <w:rPr>
          <w:i/>
          <w:highlight w:val="yellow"/>
          <w:lang w:val="en-US"/>
        </w:rPr>
        <w:t xml:space="preserve"> </w:t>
      </w:r>
      <w:r w:rsidR="008B7830" w:rsidRPr="00D102F4">
        <w:rPr>
          <w:i/>
          <w:highlight w:val="yellow"/>
          <w:lang w:val="en-US"/>
        </w:rPr>
        <w:t>be adjusted accordingly</w:t>
      </w:r>
      <w:r w:rsidRPr="00D102F4">
        <w:rPr>
          <w:i/>
          <w:highlight w:val="yellow"/>
          <w:lang w:val="en-US"/>
        </w:rPr>
        <w:t>.</w:t>
      </w:r>
      <w:r w:rsidRPr="008B7830">
        <w:rPr>
          <w:lang w:val="en-US"/>
        </w:rPr>
        <w:t>]</w:t>
      </w:r>
    </w:p>
    <w:p w14:paraId="67FEF65E" w14:textId="1301D9D1" w:rsidR="00CB04C6" w:rsidRDefault="00CB04C6" w:rsidP="00CE2322">
      <w:pPr>
        <w:pStyle w:val="Listenabsatz"/>
        <w:tabs>
          <w:tab w:val="left" w:pos="3420"/>
        </w:tabs>
        <w:jc w:val="left"/>
        <w:rPr>
          <w:lang w:val="en-US"/>
        </w:rPr>
      </w:pPr>
    </w:p>
    <w:p w14:paraId="351448BA" w14:textId="42B70D68" w:rsidR="00CE2322" w:rsidRPr="007F6C17" w:rsidRDefault="00E31E3B" w:rsidP="00E31E3B">
      <w:pPr>
        <w:pStyle w:val="Listenabsatz"/>
        <w:tabs>
          <w:tab w:val="left" w:pos="3420"/>
        </w:tabs>
        <w:jc w:val="left"/>
        <w:rPr>
          <w:lang w:val="en-US"/>
        </w:rPr>
      </w:pPr>
      <w:r>
        <w:rPr>
          <w:noProof/>
          <w:lang w:eastAsia="de-DE"/>
        </w:rPr>
        <mc:AlternateContent>
          <mc:Choice Requires="wps">
            <w:drawing>
              <wp:anchor distT="0" distB="0" distL="114300" distR="114300" simplePos="0" relativeHeight="251652608" behindDoc="0" locked="0" layoutInCell="1" allowOverlap="1" wp14:anchorId="6BDD61EB" wp14:editId="640AFA4C">
                <wp:simplePos x="0" y="0"/>
                <wp:positionH relativeFrom="column">
                  <wp:posOffset>383540</wp:posOffset>
                </wp:positionH>
                <wp:positionV relativeFrom="page">
                  <wp:posOffset>7019925</wp:posOffset>
                </wp:positionV>
                <wp:extent cx="5833110" cy="287655"/>
                <wp:effectExtent l="0" t="0" r="0"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3110" cy="287655"/>
                        </a:xfrm>
                        <a:prstGeom prst="rect">
                          <a:avLst/>
                        </a:prstGeom>
                        <a:solidFill>
                          <a:prstClr val="white"/>
                        </a:solidFill>
                        <a:ln>
                          <a:noFill/>
                        </a:ln>
                        <a:effectLst/>
                      </wps:spPr>
                      <wps:txbx>
                        <w:txbxContent>
                          <w:p w14:paraId="6BDD6210" w14:textId="502A4200" w:rsidR="004E521D" w:rsidRPr="00CE2322" w:rsidRDefault="004E521D" w:rsidP="00785B56">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Pr>
                                <w:noProof/>
                                <w:lang w:val="en-US"/>
                              </w:rPr>
                              <w:t>2</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BDD61EB" id="Textfeld 3" o:spid="_x0000_s1029" type="#_x0000_t202" style="position:absolute;left:0;text-align:left;margin-left:30.2pt;margin-top:552.75pt;width:459.3pt;height:2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VYQQIAAI4EAAAOAAAAZHJzL2Uyb0RvYy54bWysVE1v2zAMvQ/YfxB0X5wPpAuCOEWWIsOA&#10;oC2QFD0rshQLk0VNUmJnv36UbCddt9Owi0yRj6RIPnpx31SanIXzCkxOR4MhJcJwKJQ55vRlv/k0&#10;o8QHZgqmwYicXoSn98uPHxa1nYsxlKAL4QgGMX5e25yWIdh5lnleior5AVhh0CjBVSzg1R2zwrEa&#10;o1c6Gw+Hd1kNrrAOuPAetQ+tkS5TfCkFD09SehGIzim+LaTTpfMQz2y5YPOjY7ZUvHsG+4dXVEwZ&#10;THoN9cACIyen/ghVKe7AgwwDDlUGUiouUg1YzWj4rppdyaxItWBzvL22yf+/sPzx/OyIKnI6ocSw&#10;Cke0F02QQhdkErtTWz9H0M4iLDRfoMEpp0q93QL/7hGSvcG0Dh7RsRuNdFX8Yp0EHXEAl2vTMQvh&#10;qJzOJpPRCE0cbePZ57vpNObNbt7W+fBVQEWikFOHQ00vYOetDy20h8RkHrQqNkrreImGtXbkzJAA&#10;damC6IL/htImYg1ErzZgqxGJQV2WWGVbWJRCc2i6vqFH1ByguGCTHLQk85ZvFGbfMh+emUNWYY24&#10;KeEJD6mhzil0EiUluJ9/00c8DhutlNTI0pz6HyfmBCX6m0EaREr3guuFQy+YU7UGrHuEO2h5EtHB&#10;Bd2L0kH1igu0ilnQxAzHXDkNvbgO7a7gAnKxWiUQEteysDU7y3suxC7vm1fmbDejgNN9hJ6/bP5u&#10;VC02DcuuTgH7nuZ462JHKiR9YkK3oHGr3t4T6vYbWf4CAAD//wMAUEsDBBQABgAIAAAAIQDpnfWz&#10;4QAAAAwBAAAPAAAAZHJzL2Rvd25yZXYueG1sTI/LTsMwEEX3SPyDNUjsqJ2K9BHiVFAJqQJVQECs&#10;3XiaBOJxFLtt+HumK1jOnaP7yFej68QRh9B60pBMFAikytuWag0f7483CxAhGrKm84QafjDAqri8&#10;yE1m/Yne8FjGWrAJhcxoaGLsMylD1aAzYeJ7JP7t/eBM5HOopR3Mic1dJ6dKzaQzLXFCY3pcN1h9&#10;lwenYd4+J+mwfvqabuLrdvO5fzDly6j19dV4fwci4hj/YDjX5+pQcKedP5ANotMwU7dMsp6oNAXB&#10;xHK+5HW7s5SqBcgil/9HFL8AAAD//wMAUEsBAi0AFAAGAAgAAAAhALaDOJL+AAAA4QEAABMAAAAA&#10;AAAAAAAAAAAAAAAAAFtDb250ZW50X1R5cGVzXS54bWxQSwECLQAUAAYACAAAACEAOP0h/9YAAACU&#10;AQAACwAAAAAAAAAAAAAAAAAvAQAAX3JlbHMvLnJlbHNQSwECLQAUAAYACAAAACEALZ5FWEECAACO&#10;BAAADgAAAAAAAAAAAAAAAAAuAgAAZHJzL2Uyb0RvYy54bWxQSwECLQAUAAYACAAAACEA6Z31s+EA&#10;AAAMAQAADwAAAAAAAAAAAAAAAACbBAAAZHJzL2Rvd25yZXYueG1sUEsFBgAAAAAEAAQA8wAAAKkF&#10;AAAAAA==&#10;" stroked="f">
                <v:path arrowok="t"/>
                <v:textbox style="mso-fit-shape-to-text:t" inset="0,0,0,0">
                  <w:txbxContent>
                    <w:p w14:paraId="6BDD6210" w14:textId="502A4200" w:rsidR="004E521D" w:rsidRPr="00CE2322" w:rsidRDefault="004E521D" w:rsidP="00785B56">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Pr>
                          <w:noProof/>
                          <w:lang w:val="en-US"/>
                        </w:rPr>
                        <w:t>2</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v:textbox>
                <w10:wrap type="topAndBottom" anchory="page"/>
              </v:shape>
            </w:pict>
          </mc:Fallback>
        </mc:AlternateContent>
      </w:r>
      <w:r>
        <w:rPr>
          <w:noProof/>
          <w:lang w:eastAsia="de-DE"/>
        </w:rPr>
        <w:drawing>
          <wp:anchor distT="0" distB="0" distL="114300" distR="114300" simplePos="0" relativeHeight="251764224" behindDoc="0" locked="0" layoutInCell="1" allowOverlap="1" wp14:anchorId="41EE04D6" wp14:editId="2F3AE58C">
            <wp:simplePos x="0" y="0"/>
            <wp:positionH relativeFrom="column">
              <wp:posOffset>450215</wp:posOffset>
            </wp:positionH>
            <wp:positionV relativeFrom="page">
              <wp:posOffset>971550</wp:posOffset>
            </wp:positionV>
            <wp:extent cx="5833110" cy="5893435"/>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5-03-02_Biomaterialanbindung_OSSE_PQ4Brückenkopf_eng.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33110" cy="5893435"/>
                    </a:xfrm>
                    <a:prstGeom prst="rect">
                      <a:avLst/>
                    </a:prstGeom>
                  </pic:spPr>
                </pic:pic>
              </a:graphicData>
            </a:graphic>
          </wp:anchor>
        </w:drawing>
      </w:r>
      <w:r w:rsidR="003B1447" w:rsidRPr="00F26D11">
        <w:rPr>
          <w:lang w:val="en-US"/>
        </w:rPr>
        <w:t>[</w:t>
      </w:r>
      <w:r w:rsidR="00F86252" w:rsidRPr="00F26D11">
        <w:rPr>
          <w:i/>
          <w:highlight w:val="yellow"/>
          <w:lang w:val="en-US"/>
        </w:rPr>
        <w:t xml:space="preserve">#End </w:t>
      </w:r>
      <w:r w:rsidR="00704745">
        <w:rPr>
          <w:i/>
          <w:highlight w:val="yellow"/>
          <w:lang w:val="en-US"/>
        </w:rPr>
        <w:t>biobank</w:t>
      </w:r>
      <w:r w:rsidR="00F86252" w:rsidRPr="00F26D11">
        <w:rPr>
          <w:i/>
          <w:highlight w:val="yellow"/>
          <w:lang w:val="en-US"/>
        </w:rPr>
        <w:t xml:space="preserve"> does not exist</w:t>
      </w:r>
      <w:r w:rsidR="003B1447" w:rsidRPr="007F6C17">
        <w:rPr>
          <w:lang w:val="en-US"/>
        </w:rPr>
        <w:t>]</w:t>
      </w:r>
    </w:p>
    <w:p w14:paraId="6BDD617B" w14:textId="281DA4C3" w:rsidR="001D0EEB" w:rsidRPr="00F32412" w:rsidRDefault="00C0717B" w:rsidP="0066224D">
      <w:pPr>
        <w:pStyle w:val="berschrift2"/>
        <w:ind w:left="567" w:hanging="567"/>
        <w:rPr>
          <w:lang w:val="en-US"/>
        </w:rPr>
      </w:pPr>
      <w:bookmarkStart w:id="74" w:name="_Ref369279339"/>
      <w:bookmarkStart w:id="75" w:name="_Toc371354803"/>
      <w:bookmarkStart w:id="76" w:name="_Toc412628215"/>
      <w:bookmarkEnd w:id="74"/>
      <w:bookmarkEnd w:id="75"/>
      <w:r w:rsidRPr="00F32412">
        <w:rPr>
          <w:lang w:val="en-US"/>
        </w:rPr>
        <w:t>Dat</w:t>
      </w:r>
      <w:r w:rsidR="00E13890" w:rsidRPr="00F32412">
        <w:rPr>
          <w:lang w:val="en-US"/>
        </w:rPr>
        <w:t>a E</w:t>
      </w:r>
      <w:r w:rsidRPr="00F32412">
        <w:rPr>
          <w:lang w:val="en-US"/>
        </w:rPr>
        <w:t>xport</w:t>
      </w:r>
      <w:bookmarkEnd w:id="76"/>
    </w:p>
    <w:p w14:paraId="771EB7E1" w14:textId="4D009AE3" w:rsidR="00534E99" w:rsidRPr="00534E99" w:rsidRDefault="00534E99" w:rsidP="00780B07">
      <w:pPr>
        <w:rPr>
          <w:lang w:val="en-US"/>
        </w:rPr>
      </w:pPr>
      <w:r w:rsidRPr="00534E99">
        <w:rPr>
          <w:lang w:val="en-US"/>
        </w:rPr>
        <w:t xml:space="preserve">Data can be exported for analysis. </w:t>
      </w:r>
      <w:r>
        <w:rPr>
          <w:lang w:val="en-US"/>
        </w:rPr>
        <w:t xml:space="preserve">For this purpose, the </w:t>
      </w:r>
      <w:r w:rsidR="00AE6570">
        <w:rPr>
          <w:lang w:val="en-US"/>
        </w:rPr>
        <w:t>OSSE</w:t>
      </w:r>
      <w:r w:rsidR="00627EDD">
        <w:rPr>
          <w:lang w:val="en-US"/>
        </w:rPr>
        <w:t xml:space="preserve"> bridgehead</w:t>
      </w:r>
      <w:r>
        <w:rPr>
          <w:lang w:val="en-US"/>
        </w:rPr>
        <w:t xml:space="preserve">’s internal pseudonym is substituted </w:t>
      </w:r>
      <w:r w:rsidR="000F49D2">
        <w:rPr>
          <w:lang w:val="en-US"/>
        </w:rPr>
        <w:t>by</w:t>
      </w:r>
      <w:r>
        <w:rPr>
          <w:lang w:val="en-US"/>
        </w:rPr>
        <w:t xml:space="preserve"> an export pseudonym during export.</w:t>
      </w:r>
    </w:p>
    <w:p w14:paraId="6BDD617D" w14:textId="34891417" w:rsidR="00780B07" w:rsidRPr="00D759E5" w:rsidRDefault="00780B07" w:rsidP="00780B07">
      <w:pPr>
        <w:rPr>
          <w:lang w:val="en-US"/>
        </w:rPr>
      </w:pPr>
      <w:r w:rsidRPr="00D759E5">
        <w:rPr>
          <w:lang w:val="en-US"/>
        </w:rPr>
        <w:t>[</w:t>
      </w:r>
      <w:r w:rsidRPr="00D759E5">
        <w:rPr>
          <w:i/>
          <w:highlight w:val="yellow"/>
          <w:lang w:val="en-US"/>
        </w:rPr>
        <w:t>#</w:t>
      </w:r>
      <w:r w:rsidR="00D759E5" w:rsidRPr="00D759E5">
        <w:rPr>
          <w:i/>
          <w:highlight w:val="yellow"/>
          <w:lang w:val="en-US"/>
        </w:rPr>
        <w:t>Beginning</w:t>
      </w:r>
      <w:r w:rsidRPr="00D759E5">
        <w:rPr>
          <w:i/>
          <w:highlight w:val="yellow"/>
          <w:lang w:val="en-US"/>
        </w:rPr>
        <w:t xml:space="preserve"> </w:t>
      </w:r>
      <w:r w:rsidR="00D759E5" w:rsidRPr="00D759E5">
        <w:rPr>
          <w:b/>
          <w:i/>
          <w:highlight w:val="yellow"/>
          <w:lang w:val="en-US"/>
        </w:rPr>
        <w:t>version</w:t>
      </w:r>
      <w:r w:rsidRPr="00D759E5">
        <w:rPr>
          <w:b/>
          <w:i/>
          <w:highlight w:val="yellow"/>
          <w:lang w:val="en-US"/>
        </w:rPr>
        <w:t xml:space="preserve"> 1</w:t>
      </w:r>
      <w:r w:rsidRPr="00D759E5">
        <w:rPr>
          <w:i/>
          <w:highlight w:val="yellow"/>
          <w:lang w:val="en-US"/>
        </w:rPr>
        <w:t xml:space="preserve"> (</w:t>
      </w:r>
      <w:r w:rsidR="00930FB9">
        <w:rPr>
          <w:i/>
          <w:highlight w:val="yellow"/>
          <w:lang w:val="en-US"/>
        </w:rPr>
        <w:t>a</w:t>
      </w:r>
      <w:r w:rsidR="00C50A9A">
        <w:rPr>
          <w:i/>
          <w:highlight w:val="yellow"/>
          <w:lang w:val="en-US"/>
        </w:rPr>
        <w:t xml:space="preserve"> central </w:t>
      </w:r>
      <w:r w:rsidR="00704745" w:rsidRPr="00A40F7D">
        <w:rPr>
          <w:highlight w:val="yellow"/>
          <w:lang w:val="en-US"/>
        </w:rPr>
        <w:t>Mainzelliste</w:t>
      </w:r>
      <w:r w:rsidR="00C50A9A" w:rsidRPr="00A40F7D">
        <w:rPr>
          <w:i/>
          <w:highlight w:val="yellow"/>
          <w:lang w:val="en-US"/>
        </w:rPr>
        <w:t xml:space="preserve"> </w:t>
      </w:r>
      <w:r w:rsidR="00C50A9A">
        <w:rPr>
          <w:i/>
          <w:highlight w:val="yellow"/>
          <w:lang w:val="en-US"/>
        </w:rPr>
        <w:t>exists from which the bridgehead receives the pseudonyms</w:t>
      </w:r>
      <w:r w:rsidRPr="00D759E5">
        <w:rPr>
          <w:i/>
          <w:highlight w:val="yellow"/>
          <w:lang w:val="en-US"/>
        </w:rPr>
        <w:t>)</w:t>
      </w:r>
      <w:r w:rsidRPr="00D759E5">
        <w:rPr>
          <w:lang w:val="en-US"/>
        </w:rPr>
        <w:t>]</w:t>
      </w:r>
    </w:p>
    <w:p w14:paraId="62FB98E0" w14:textId="48338B77" w:rsidR="0067210F" w:rsidRPr="0067210F" w:rsidRDefault="0067210F" w:rsidP="001677DE">
      <w:pPr>
        <w:rPr>
          <w:lang w:val="en-US"/>
        </w:rPr>
      </w:pPr>
      <w:r w:rsidRPr="0067210F">
        <w:rPr>
          <w:lang w:val="en-US"/>
        </w:rPr>
        <w:t>If data from different regis</w:t>
      </w:r>
      <w:r>
        <w:rPr>
          <w:lang w:val="en-US"/>
        </w:rPr>
        <w:t>t</w:t>
      </w:r>
      <w:r w:rsidRPr="0067210F">
        <w:rPr>
          <w:lang w:val="en-US"/>
        </w:rPr>
        <w:t xml:space="preserve">ries are brought together in the context of decentralized search, </w:t>
      </w:r>
      <w:r>
        <w:rPr>
          <w:lang w:val="en-US"/>
        </w:rPr>
        <w:t xml:space="preserve">uniform non-traceable export pseudonyms are queried </w:t>
      </w:r>
      <w:r w:rsidR="000C20A5">
        <w:rPr>
          <w:lang w:val="en-US"/>
        </w:rPr>
        <w:t>with</w:t>
      </w:r>
      <w:r>
        <w:rPr>
          <w:lang w:val="en-US"/>
        </w:rPr>
        <w:t xml:space="preserve"> the </w:t>
      </w:r>
      <w:r w:rsidR="00614310">
        <w:rPr>
          <w:lang w:val="en-US"/>
        </w:rPr>
        <w:t>central</w:t>
      </w:r>
      <w:r w:rsidR="008421BF">
        <w:rPr>
          <w:lang w:val="en-US"/>
        </w:rPr>
        <w:t xml:space="preserve"> </w:t>
      </w:r>
      <w:r w:rsidR="00704745" w:rsidRPr="00704745">
        <w:rPr>
          <w:i/>
          <w:lang w:val="en-US"/>
        </w:rPr>
        <w:t>Mainzelliste</w:t>
      </w:r>
      <w:r w:rsidR="00BB0564">
        <w:rPr>
          <w:lang w:val="en-US"/>
        </w:rPr>
        <w:t xml:space="preserve"> upon export</w:t>
      </w:r>
      <w:r>
        <w:rPr>
          <w:lang w:val="en-US"/>
        </w:rPr>
        <w:t>.</w:t>
      </w:r>
      <w:r w:rsidR="000C20A5">
        <w:rPr>
          <w:lang w:val="en-US"/>
        </w:rPr>
        <w:t xml:space="preserve"> These </w:t>
      </w:r>
      <w:r w:rsidR="00C91EC9">
        <w:rPr>
          <w:lang w:val="en-US"/>
        </w:rPr>
        <w:t>facilitate the</w:t>
      </w:r>
      <w:r w:rsidR="000C20A5">
        <w:rPr>
          <w:lang w:val="en-US"/>
        </w:rPr>
        <w:t xml:space="preserve"> matching of data sets from identical patients recorded in different registries</w:t>
      </w:r>
      <w:r w:rsidR="00C91EC9">
        <w:rPr>
          <w:lang w:val="en-US"/>
        </w:rPr>
        <w:t xml:space="preserve">, as well as consistent updates of the </w:t>
      </w:r>
      <w:r w:rsidR="000B64DC">
        <w:rPr>
          <w:lang w:val="en-US"/>
        </w:rPr>
        <w:t>combined</w:t>
      </w:r>
      <w:r w:rsidR="00C91EC9">
        <w:rPr>
          <w:lang w:val="en-US"/>
        </w:rPr>
        <w:t xml:space="preserve"> data sets. The export takes place in the following steps:</w:t>
      </w:r>
    </w:p>
    <w:p w14:paraId="6BDD617F" w14:textId="58C42CCA" w:rsidR="00780B07" w:rsidRPr="00C91EC9" w:rsidRDefault="00780B07" w:rsidP="00C20358">
      <w:pPr>
        <w:pStyle w:val="Listenabsatz"/>
        <w:numPr>
          <w:ilvl w:val="0"/>
          <w:numId w:val="15"/>
        </w:numPr>
        <w:ind w:left="709"/>
        <w:rPr>
          <w:lang w:val="en-US"/>
        </w:rPr>
      </w:pPr>
      <w:r w:rsidRPr="00C91EC9">
        <w:rPr>
          <w:lang w:val="en-US"/>
        </w:rPr>
        <w:t>OSSE</w:t>
      </w:r>
      <w:r w:rsidR="00C91EC9" w:rsidRPr="00C91EC9">
        <w:rPr>
          <w:lang w:val="en-US"/>
        </w:rPr>
        <w:t xml:space="preserve"> sends the internal pseudonym PSN</w:t>
      </w:r>
      <w:r w:rsidR="00C91EC9" w:rsidRPr="00C91EC9">
        <w:rPr>
          <w:vertAlign w:val="subscript"/>
          <w:lang w:val="en-US"/>
        </w:rPr>
        <w:t>OSSE(#)</w:t>
      </w:r>
      <w:r w:rsidR="001D3ED4" w:rsidRPr="001D3ED4">
        <w:rPr>
          <w:lang w:val="en-US"/>
        </w:rPr>
        <w:t xml:space="preserve"> </w:t>
      </w:r>
      <w:r w:rsidR="00C91EC9" w:rsidRPr="00C91EC9">
        <w:rPr>
          <w:lang w:val="en-US"/>
        </w:rPr>
        <w:t xml:space="preserve">to the </w:t>
      </w:r>
      <w:r w:rsidR="00704745" w:rsidRPr="00704745">
        <w:rPr>
          <w:i/>
          <w:lang w:val="en-US"/>
        </w:rPr>
        <w:t>Mainzelliste</w:t>
      </w:r>
      <w:r w:rsidR="00C91EC9" w:rsidRPr="00C91EC9">
        <w:rPr>
          <w:lang w:val="en-US"/>
        </w:rPr>
        <w:t xml:space="preserve"> along with a project </w:t>
      </w:r>
      <w:r w:rsidR="00C91EC9">
        <w:rPr>
          <w:lang w:val="en-US"/>
        </w:rPr>
        <w:t>identifier</w:t>
      </w:r>
      <w:r w:rsidRPr="00C91EC9">
        <w:rPr>
          <w:lang w:val="en-US"/>
        </w:rPr>
        <w:t>.</w:t>
      </w:r>
    </w:p>
    <w:p w14:paraId="6BDD6180" w14:textId="3F73D67C" w:rsidR="00780B07" w:rsidRPr="009002CE" w:rsidRDefault="009002CE" w:rsidP="00C20358">
      <w:pPr>
        <w:pStyle w:val="Listenabsatz"/>
        <w:numPr>
          <w:ilvl w:val="0"/>
          <w:numId w:val="15"/>
        </w:numPr>
        <w:ind w:left="709"/>
        <w:rPr>
          <w:lang w:val="en-US"/>
        </w:rPr>
      </w:pPr>
      <w:r w:rsidRPr="009002CE">
        <w:rPr>
          <w:lang w:val="en-US"/>
        </w:rPr>
        <w:t>The</w:t>
      </w:r>
      <w:r w:rsidR="00780B07" w:rsidRPr="009002CE">
        <w:rPr>
          <w:lang w:val="en-US"/>
        </w:rPr>
        <w:t xml:space="preserve"> </w:t>
      </w:r>
      <w:r w:rsidR="00704745" w:rsidRPr="00704745">
        <w:rPr>
          <w:i/>
          <w:lang w:val="en-US"/>
        </w:rPr>
        <w:t>Mainzelliste</w:t>
      </w:r>
      <w:r w:rsidRPr="009002CE">
        <w:rPr>
          <w:lang w:val="en-US"/>
        </w:rPr>
        <w:t xml:space="preserve"> </w:t>
      </w:r>
      <w:r>
        <w:rPr>
          <w:lang w:val="en-US"/>
        </w:rPr>
        <w:t>returns</w:t>
      </w:r>
      <w:r w:rsidRPr="009002CE">
        <w:rPr>
          <w:lang w:val="en-US"/>
        </w:rPr>
        <w:t xml:space="preserve"> a uniform project-specific export pseudonym</w:t>
      </w:r>
      <w:r w:rsidR="00780B07" w:rsidRPr="009002CE">
        <w:rPr>
          <w:lang w:val="en-US"/>
        </w:rPr>
        <w:t xml:space="preserve"> (PSN</w:t>
      </w:r>
      <w:r w:rsidR="00D133A9" w:rsidRPr="009002CE">
        <w:rPr>
          <w:vertAlign w:val="subscript"/>
          <w:lang w:val="en-US"/>
        </w:rPr>
        <w:t>Projekt</w:t>
      </w:r>
      <w:r w:rsidR="00780B07" w:rsidRPr="009002CE">
        <w:rPr>
          <w:lang w:val="en-US"/>
        </w:rPr>
        <w:t>).</w:t>
      </w:r>
    </w:p>
    <w:p w14:paraId="6BDD6181" w14:textId="197875AB" w:rsidR="00780B07" w:rsidRPr="004A4C5D" w:rsidRDefault="004A4C5D" w:rsidP="00C20358">
      <w:pPr>
        <w:pStyle w:val="Listenabsatz"/>
        <w:numPr>
          <w:ilvl w:val="0"/>
          <w:numId w:val="15"/>
        </w:numPr>
        <w:ind w:left="709"/>
        <w:rPr>
          <w:lang w:val="en-US"/>
        </w:rPr>
      </w:pPr>
      <w:r w:rsidRPr="004A4C5D">
        <w:rPr>
          <w:lang w:val="en-US"/>
        </w:rPr>
        <w:t>The data set is exported with the</w:t>
      </w:r>
      <w:r w:rsidR="00780B07" w:rsidRPr="004A4C5D">
        <w:rPr>
          <w:lang w:val="en-US"/>
        </w:rPr>
        <w:t xml:space="preserve"> PSN</w:t>
      </w:r>
      <w:r w:rsidR="00D133A9" w:rsidRPr="004A4C5D">
        <w:rPr>
          <w:vertAlign w:val="subscript"/>
          <w:lang w:val="en-US"/>
        </w:rPr>
        <w:t>Projekt</w:t>
      </w:r>
      <w:r w:rsidR="00780B07" w:rsidRPr="004A4C5D">
        <w:rPr>
          <w:lang w:val="en-US"/>
        </w:rPr>
        <w:t>.</w:t>
      </w:r>
    </w:p>
    <w:p w14:paraId="6BDD6182" w14:textId="33D30777" w:rsidR="00780B07" w:rsidRPr="00D759E5" w:rsidRDefault="00780B07" w:rsidP="00780B07">
      <w:pPr>
        <w:rPr>
          <w:lang w:val="en-US"/>
        </w:rPr>
      </w:pPr>
      <w:r w:rsidRPr="00D759E5">
        <w:rPr>
          <w:lang w:val="en-US"/>
        </w:rPr>
        <w:t>[</w:t>
      </w:r>
      <w:r w:rsidRPr="00D759E5">
        <w:rPr>
          <w:i/>
          <w:highlight w:val="yellow"/>
          <w:lang w:val="en-US"/>
        </w:rPr>
        <w:t xml:space="preserve">#End </w:t>
      </w:r>
      <w:r w:rsidR="00D759E5" w:rsidRPr="00D759E5">
        <w:rPr>
          <w:i/>
          <w:highlight w:val="yellow"/>
          <w:lang w:val="en-US"/>
        </w:rPr>
        <w:t>version</w:t>
      </w:r>
      <w:r w:rsidRPr="00D759E5">
        <w:rPr>
          <w:i/>
          <w:highlight w:val="yellow"/>
          <w:lang w:val="en-US"/>
        </w:rPr>
        <w:t xml:space="preserve"> 1</w:t>
      </w:r>
      <w:r w:rsidRPr="00D759E5">
        <w:rPr>
          <w:lang w:val="en-US"/>
        </w:rPr>
        <w:t>]</w:t>
      </w:r>
    </w:p>
    <w:p w14:paraId="6BDD6183" w14:textId="212F4E85" w:rsidR="00D133A9" w:rsidRPr="00D759E5" w:rsidRDefault="00D133A9" w:rsidP="00D133A9">
      <w:pPr>
        <w:rPr>
          <w:lang w:val="en-US"/>
        </w:rPr>
      </w:pPr>
      <w:r w:rsidRPr="00D759E5">
        <w:rPr>
          <w:lang w:val="en-US"/>
        </w:rPr>
        <w:t>[</w:t>
      </w:r>
      <w:r w:rsidRPr="00D759E5">
        <w:rPr>
          <w:i/>
          <w:highlight w:val="yellow"/>
          <w:lang w:val="en-US"/>
        </w:rPr>
        <w:t>#Beginn</w:t>
      </w:r>
      <w:r w:rsidR="00D759E5">
        <w:rPr>
          <w:i/>
          <w:highlight w:val="yellow"/>
          <w:lang w:val="en-US"/>
        </w:rPr>
        <w:t>ing</w:t>
      </w:r>
      <w:r w:rsidRPr="00D759E5">
        <w:rPr>
          <w:i/>
          <w:highlight w:val="yellow"/>
          <w:lang w:val="en-US"/>
        </w:rPr>
        <w:t xml:space="preserve"> </w:t>
      </w:r>
      <w:r w:rsidR="00D759E5">
        <w:rPr>
          <w:b/>
          <w:i/>
          <w:highlight w:val="yellow"/>
          <w:lang w:val="en-US"/>
        </w:rPr>
        <w:t>version</w:t>
      </w:r>
      <w:r w:rsidRPr="00D759E5">
        <w:rPr>
          <w:b/>
          <w:i/>
          <w:highlight w:val="yellow"/>
          <w:lang w:val="en-US"/>
        </w:rPr>
        <w:t xml:space="preserve"> 2</w:t>
      </w:r>
      <w:r w:rsidRPr="00D759E5">
        <w:rPr>
          <w:i/>
          <w:highlight w:val="yellow"/>
          <w:lang w:val="en-US"/>
        </w:rPr>
        <w:t xml:space="preserve"> (</w:t>
      </w:r>
      <w:r w:rsidR="00930FB9">
        <w:rPr>
          <w:i/>
          <w:highlight w:val="yellow"/>
          <w:lang w:val="en-US"/>
        </w:rPr>
        <w:t>a</w:t>
      </w:r>
      <w:r w:rsidR="00184804">
        <w:rPr>
          <w:i/>
          <w:highlight w:val="yellow"/>
          <w:lang w:val="en-US"/>
        </w:rPr>
        <w:t xml:space="preserve"> l</w:t>
      </w:r>
      <w:r w:rsidR="00D759E5" w:rsidRPr="00D759E5">
        <w:rPr>
          <w:i/>
          <w:highlight w:val="yellow"/>
          <w:lang w:val="en-US"/>
        </w:rPr>
        <w:t>ocal</w:t>
      </w:r>
      <w:r w:rsidR="00184804">
        <w:rPr>
          <w:i/>
          <w:highlight w:val="yellow"/>
          <w:lang w:val="en-US"/>
        </w:rPr>
        <w:t xml:space="preserve"> </w:t>
      </w:r>
      <w:r w:rsidR="00704745" w:rsidRPr="00704745">
        <w:rPr>
          <w:highlight w:val="yellow"/>
          <w:lang w:val="en-US"/>
        </w:rPr>
        <w:t>Mainzelliste</w:t>
      </w:r>
      <w:r w:rsidR="00184804" w:rsidRPr="00704745">
        <w:rPr>
          <w:i/>
          <w:highlight w:val="yellow"/>
          <w:lang w:val="en-US"/>
        </w:rPr>
        <w:t xml:space="preserve"> </w:t>
      </w:r>
      <w:r w:rsidR="00184804">
        <w:rPr>
          <w:i/>
          <w:highlight w:val="yellow"/>
          <w:lang w:val="en-US"/>
        </w:rPr>
        <w:t>exists from which the bridgehead receives the pseudonyms</w:t>
      </w:r>
      <w:r w:rsidRPr="00D759E5">
        <w:rPr>
          <w:i/>
          <w:highlight w:val="yellow"/>
          <w:lang w:val="en-US"/>
        </w:rPr>
        <w:t>)</w:t>
      </w:r>
      <w:r w:rsidRPr="00D759E5">
        <w:rPr>
          <w:lang w:val="en-US"/>
        </w:rPr>
        <w:t>]</w:t>
      </w:r>
    </w:p>
    <w:p w14:paraId="15B0B898" w14:textId="7A8939B5" w:rsidR="00A13688" w:rsidRPr="00A13688" w:rsidRDefault="00A13688" w:rsidP="001677DE">
      <w:pPr>
        <w:rPr>
          <w:lang w:val="en-US"/>
        </w:rPr>
      </w:pPr>
      <w:r w:rsidRPr="0067210F">
        <w:rPr>
          <w:lang w:val="en-US"/>
        </w:rPr>
        <w:t>If data from different regis</w:t>
      </w:r>
      <w:r>
        <w:rPr>
          <w:lang w:val="en-US"/>
        </w:rPr>
        <w:t>t</w:t>
      </w:r>
      <w:r w:rsidRPr="0067210F">
        <w:rPr>
          <w:lang w:val="en-US"/>
        </w:rPr>
        <w:t xml:space="preserve">ries are brought together in the context of decentralized search, </w:t>
      </w:r>
      <w:r>
        <w:rPr>
          <w:lang w:val="en-US"/>
        </w:rPr>
        <w:t xml:space="preserve">uniform non-traceable export pseudonyms are queried with the local </w:t>
      </w:r>
      <w:r w:rsidR="00704745" w:rsidRPr="00704745">
        <w:rPr>
          <w:i/>
          <w:lang w:val="en-US"/>
        </w:rPr>
        <w:t>Mainzelliste</w:t>
      </w:r>
      <w:r w:rsidR="008D1352">
        <w:rPr>
          <w:lang w:val="en-US"/>
        </w:rPr>
        <w:t xml:space="preserve"> upon export</w:t>
      </w:r>
      <w:r>
        <w:rPr>
          <w:lang w:val="en-US"/>
        </w:rPr>
        <w:t>.</w:t>
      </w:r>
      <w:r w:rsidR="005D5F16">
        <w:rPr>
          <w:lang w:val="en-US"/>
        </w:rPr>
        <w:t xml:space="preserve"> These facilitate consistent updates of the </w:t>
      </w:r>
      <w:r w:rsidR="00826399">
        <w:rPr>
          <w:lang w:val="en-US"/>
        </w:rPr>
        <w:t>combined</w:t>
      </w:r>
      <w:r w:rsidR="005D5F16">
        <w:rPr>
          <w:lang w:val="en-US"/>
        </w:rPr>
        <w:t xml:space="preserve"> data sets</w:t>
      </w:r>
      <w:r w:rsidR="00067AE9">
        <w:rPr>
          <w:lang w:val="en-US"/>
        </w:rPr>
        <w:t>, but</w:t>
      </w:r>
      <w:r w:rsidR="005D5F16">
        <w:rPr>
          <w:lang w:val="en-US"/>
        </w:rPr>
        <w:t xml:space="preserve"> identical patients from differen</w:t>
      </w:r>
      <w:r w:rsidR="00067AE9">
        <w:rPr>
          <w:lang w:val="en-US"/>
        </w:rPr>
        <w:t>t registries are not recognized</w:t>
      </w:r>
      <w:r w:rsidR="005D5F16">
        <w:rPr>
          <w:lang w:val="en-US"/>
        </w:rPr>
        <w:t>.</w:t>
      </w:r>
      <w:r w:rsidR="00587341">
        <w:rPr>
          <w:lang w:val="en-US"/>
        </w:rPr>
        <w:t xml:space="preserve"> The export takes place in the following steps:</w:t>
      </w:r>
    </w:p>
    <w:p w14:paraId="7CB531C2" w14:textId="798D889C" w:rsidR="00587341" w:rsidRDefault="00587341" w:rsidP="00C20358">
      <w:pPr>
        <w:pStyle w:val="Listenabsatz"/>
        <w:numPr>
          <w:ilvl w:val="0"/>
          <w:numId w:val="16"/>
        </w:numPr>
        <w:ind w:left="709"/>
        <w:rPr>
          <w:lang w:val="en-US"/>
        </w:rPr>
      </w:pPr>
      <w:r w:rsidRPr="00C91EC9">
        <w:rPr>
          <w:lang w:val="en-US"/>
        </w:rPr>
        <w:t>OSSE sends the internal pseudonym PSN</w:t>
      </w:r>
      <w:r w:rsidRPr="00C91EC9">
        <w:rPr>
          <w:vertAlign w:val="subscript"/>
          <w:lang w:val="en-US"/>
        </w:rPr>
        <w:t>OSSE(#)</w:t>
      </w:r>
      <w:r w:rsidRPr="001D3ED4">
        <w:rPr>
          <w:lang w:val="en-US"/>
        </w:rPr>
        <w:t xml:space="preserve"> </w:t>
      </w:r>
      <w:r w:rsidRPr="00C91EC9">
        <w:rPr>
          <w:lang w:val="en-US"/>
        </w:rPr>
        <w:t xml:space="preserve">to the </w:t>
      </w:r>
      <w:r w:rsidR="00704745" w:rsidRPr="00704745">
        <w:rPr>
          <w:i/>
          <w:lang w:val="en-US"/>
        </w:rPr>
        <w:t>Mainzelliste</w:t>
      </w:r>
      <w:r w:rsidRPr="00C91EC9">
        <w:rPr>
          <w:lang w:val="en-US"/>
        </w:rPr>
        <w:t xml:space="preserve"> along with a project </w:t>
      </w:r>
      <w:r>
        <w:rPr>
          <w:lang w:val="en-US"/>
        </w:rPr>
        <w:t>identifier</w:t>
      </w:r>
      <w:r w:rsidRPr="00C91EC9">
        <w:rPr>
          <w:lang w:val="en-US"/>
        </w:rPr>
        <w:t>.</w:t>
      </w:r>
    </w:p>
    <w:p w14:paraId="6BDD6186" w14:textId="3BF610DC" w:rsidR="00D133A9" w:rsidRPr="00587341" w:rsidRDefault="00587341" w:rsidP="00C20358">
      <w:pPr>
        <w:pStyle w:val="Listenabsatz"/>
        <w:numPr>
          <w:ilvl w:val="0"/>
          <w:numId w:val="16"/>
        </w:numPr>
        <w:ind w:left="709"/>
        <w:rPr>
          <w:lang w:val="en-US"/>
        </w:rPr>
      </w:pPr>
      <w:r w:rsidRPr="009002CE">
        <w:rPr>
          <w:lang w:val="en-US"/>
        </w:rPr>
        <w:t xml:space="preserve">The ID management </w:t>
      </w:r>
      <w:r>
        <w:rPr>
          <w:lang w:val="en-US"/>
        </w:rPr>
        <w:t>returns</w:t>
      </w:r>
      <w:r w:rsidRPr="009002CE">
        <w:rPr>
          <w:lang w:val="en-US"/>
        </w:rPr>
        <w:t xml:space="preserve"> a project-specific export pseudonym (PSN</w:t>
      </w:r>
      <w:r w:rsidRPr="009002CE">
        <w:rPr>
          <w:vertAlign w:val="subscript"/>
          <w:lang w:val="en-US"/>
        </w:rPr>
        <w:t>Projekt</w:t>
      </w:r>
      <w:r w:rsidRPr="009002CE">
        <w:rPr>
          <w:lang w:val="en-US"/>
        </w:rPr>
        <w:t>).</w:t>
      </w:r>
    </w:p>
    <w:p w14:paraId="6BDD6187" w14:textId="2D62CD63" w:rsidR="00D133A9" w:rsidRPr="00587341" w:rsidRDefault="00587341" w:rsidP="00C20358">
      <w:pPr>
        <w:pStyle w:val="Listenabsatz"/>
        <w:numPr>
          <w:ilvl w:val="0"/>
          <w:numId w:val="16"/>
        </w:numPr>
        <w:ind w:left="709"/>
        <w:rPr>
          <w:lang w:val="en-US"/>
        </w:rPr>
      </w:pPr>
      <w:r w:rsidRPr="004A4C5D">
        <w:rPr>
          <w:lang w:val="en-US"/>
        </w:rPr>
        <w:t>The data set is exported with the PSN</w:t>
      </w:r>
      <w:r w:rsidRPr="004A4C5D">
        <w:rPr>
          <w:vertAlign w:val="subscript"/>
          <w:lang w:val="en-US"/>
        </w:rPr>
        <w:t>Projekt</w:t>
      </w:r>
      <w:r w:rsidRPr="004A4C5D">
        <w:rPr>
          <w:lang w:val="en-US"/>
        </w:rPr>
        <w:t>.</w:t>
      </w:r>
    </w:p>
    <w:p w14:paraId="6BDD6188" w14:textId="1F06C1A6" w:rsidR="006A4EB6" w:rsidRPr="00B12BF1" w:rsidRDefault="00D133A9" w:rsidP="00780B07">
      <w:pPr>
        <w:rPr>
          <w:lang w:val="en-US"/>
        </w:rPr>
      </w:pPr>
      <w:r w:rsidRPr="00B12BF1">
        <w:rPr>
          <w:lang w:val="en-US"/>
        </w:rPr>
        <w:t>[</w:t>
      </w:r>
      <w:r w:rsidRPr="00B12BF1">
        <w:rPr>
          <w:i/>
          <w:highlight w:val="yellow"/>
          <w:lang w:val="en-US"/>
        </w:rPr>
        <w:t xml:space="preserve">#End </w:t>
      </w:r>
      <w:r w:rsidR="00587341" w:rsidRPr="00B12BF1">
        <w:rPr>
          <w:i/>
          <w:highlight w:val="yellow"/>
          <w:lang w:val="en-US"/>
        </w:rPr>
        <w:t>version</w:t>
      </w:r>
      <w:r w:rsidRPr="00B12BF1">
        <w:rPr>
          <w:i/>
          <w:highlight w:val="yellow"/>
          <w:lang w:val="en-US"/>
        </w:rPr>
        <w:t xml:space="preserve"> 2</w:t>
      </w:r>
      <w:r w:rsidRPr="00B12BF1">
        <w:rPr>
          <w:lang w:val="en-US"/>
        </w:rPr>
        <w:t>]</w:t>
      </w:r>
    </w:p>
    <w:p w14:paraId="6CECD432" w14:textId="5C7D1317" w:rsidR="00B12BF1" w:rsidRDefault="00B12BF1" w:rsidP="00D57D9F">
      <w:pPr>
        <w:rPr>
          <w:lang w:val="en-US"/>
        </w:rPr>
      </w:pPr>
      <w:r w:rsidRPr="00B12BF1">
        <w:rPr>
          <w:lang w:val="en-US"/>
        </w:rPr>
        <w:t xml:space="preserve">Particularly </w:t>
      </w:r>
      <w:r w:rsidR="00D54A2A">
        <w:rPr>
          <w:lang w:val="en-US"/>
        </w:rPr>
        <w:t>in</w:t>
      </w:r>
      <w:r w:rsidRPr="00B12BF1">
        <w:rPr>
          <w:lang w:val="en-US"/>
        </w:rPr>
        <w:t xml:space="preserve"> diseases with low case numbers,</w:t>
      </w:r>
      <w:r>
        <w:rPr>
          <w:lang w:val="en-US"/>
        </w:rPr>
        <w:t xml:space="preserve"> if the course of disease or additional data are known,</w:t>
      </w:r>
      <w:r w:rsidRPr="00B12BF1">
        <w:rPr>
          <w:lang w:val="en-US"/>
        </w:rPr>
        <w:t xml:space="preserve"> medical data can be </w:t>
      </w:r>
      <w:r>
        <w:rPr>
          <w:lang w:val="en-US"/>
        </w:rPr>
        <w:t>related to specif</w:t>
      </w:r>
      <w:r w:rsidR="00057B32">
        <w:rPr>
          <w:lang w:val="en-US"/>
        </w:rPr>
        <w:t>ic patients even without knowledge</w:t>
      </w:r>
      <w:r w:rsidR="00F56E01">
        <w:rPr>
          <w:lang w:val="en-US"/>
        </w:rPr>
        <w:t xml:space="preserve"> of</w:t>
      </w:r>
      <w:r>
        <w:rPr>
          <w:lang w:val="en-US"/>
        </w:rPr>
        <w:t xml:space="preserve"> the identifying data. </w:t>
      </w:r>
      <w:r w:rsidR="00230D41">
        <w:rPr>
          <w:lang w:val="en-US"/>
        </w:rPr>
        <w:t xml:space="preserve">Even the use of non-traceable export pseudonyms cannot </w:t>
      </w:r>
      <w:r w:rsidR="00D54A2A">
        <w:rPr>
          <w:lang w:val="en-US"/>
        </w:rPr>
        <w:t xml:space="preserve">always </w:t>
      </w:r>
      <w:r w:rsidR="00230D41">
        <w:rPr>
          <w:lang w:val="en-US"/>
        </w:rPr>
        <w:t>guarantee factual anonymity.</w:t>
      </w:r>
    </w:p>
    <w:p w14:paraId="34FCA3D7" w14:textId="15293CFB" w:rsidR="00D54A2A" w:rsidRDefault="00D54A2A" w:rsidP="00D57D9F">
      <w:pPr>
        <w:rPr>
          <w:lang w:val="en-US"/>
        </w:rPr>
      </w:pPr>
      <w:r>
        <w:rPr>
          <w:lang w:val="en-US"/>
        </w:rPr>
        <w:t>For this reason, the export of pseudonymized data and the purpose of their use are considered in the patient informed consent.</w:t>
      </w:r>
    </w:p>
    <w:p w14:paraId="6BDD618B" w14:textId="42DA4267" w:rsidR="001D0EEB" w:rsidRPr="00C05C58" w:rsidRDefault="00C05C58" w:rsidP="0066224D">
      <w:pPr>
        <w:pStyle w:val="berschrift2"/>
        <w:ind w:left="567" w:hanging="567"/>
        <w:rPr>
          <w:lang w:val="en-US"/>
        </w:rPr>
      </w:pPr>
      <w:bookmarkStart w:id="77" w:name="_Ref412474182"/>
      <w:bookmarkStart w:id="78" w:name="_Ref412474201"/>
      <w:bookmarkStart w:id="79" w:name="_Toc412628216"/>
      <w:bookmarkEnd w:id="73"/>
      <w:r w:rsidRPr="00C05C58">
        <w:rPr>
          <w:lang w:val="en-US"/>
        </w:rPr>
        <w:t>Decentralized Search</w:t>
      </w:r>
      <w:bookmarkEnd w:id="77"/>
      <w:bookmarkEnd w:id="78"/>
      <w:bookmarkEnd w:id="79"/>
    </w:p>
    <w:p w14:paraId="1272420C" w14:textId="2AFCB0B2" w:rsidR="00954793" w:rsidRPr="00954793" w:rsidRDefault="00BC0CC8" w:rsidP="000F7E9A">
      <w:pPr>
        <w:rPr>
          <w:color w:val="000000" w:themeColor="text1"/>
          <w:lang w:val="en-US"/>
        </w:rPr>
      </w:pPr>
      <w:r>
        <w:rPr>
          <w:color w:val="000000" w:themeColor="text1"/>
          <w:lang w:val="en-US"/>
        </w:rPr>
        <w:t>Through</w:t>
      </w:r>
      <w:r w:rsidR="00954793" w:rsidRPr="00954793">
        <w:rPr>
          <w:color w:val="000000" w:themeColor="text1"/>
          <w:lang w:val="en-US"/>
        </w:rPr>
        <w:t xml:space="preserve"> decentralized search, </w:t>
      </w:r>
      <w:r w:rsidR="00704401">
        <w:rPr>
          <w:color w:val="000000" w:themeColor="text1"/>
          <w:lang w:val="en-US"/>
        </w:rPr>
        <w:t xml:space="preserve">OSSE </w:t>
      </w:r>
      <w:r w:rsidR="00954793" w:rsidRPr="00954793">
        <w:rPr>
          <w:color w:val="000000" w:themeColor="text1"/>
          <w:lang w:val="en-US"/>
        </w:rPr>
        <w:t xml:space="preserve">researchers can </w:t>
      </w:r>
      <w:r w:rsidR="00954793">
        <w:rPr>
          <w:color w:val="000000" w:themeColor="text1"/>
          <w:lang w:val="en-US"/>
        </w:rPr>
        <w:t xml:space="preserve">search the databases of </w:t>
      </w:r>
      <w:r w:rsidR="00AE6570">
        <w:rPr>
          <w:color w:val="000000" w:themeColor="text1"/>
          <w:lang w:val="en-US"/>
        </w:rPr>
        <w:t>OSSE</w:t>
      </w:r>
      <w:r w:rsidR="00954793">
        <w:rPr>
          <w:color w:val="000000" w:themeColor="text1"/>
          <w:lang w:val="en-US"/>
        </w:rPr>
        <w:t xml:space="preserve"> registries or bridgeheads in order to find </w:t>
      </w:r>
      <w:r w:rsidR="000A0A29">
        <w:rPr>
          <w:color w:val="000000" w:themeColor="text1"/>
          <w:lang w:val="en-US"/>
        </w:rPr>
        <w:t>locations</w:t>
      </w:r>
      <w:r w:rsidR="00954793">
        <w:rPr>
          <w:color w:val="000000" w:themeColor="text1"/>
          <w:lang w:val="en-US"/>
        </w:rPr>
        <w:t xml:space="preserve"> </w:t>
      </w:r>
      <w:r w:rsidR="000A0A29">
        <w:rPr>
          <w:color w:val="000000" w:themeColor="text1"/>
          <w:lang w:val="en-US"/>
        </w:rPr>
        <w:t>with available patient</w:t>
      </w:r>
      <w:r w:rsidR="00954793">
        <w:rPr>
          <w:color w:val="000000" w:themeColor="text1"/>
          <w:lang w:val="en-US"/>
        </w:rPr>
        <w:t xml:space="preserve"> data and samples potentially relevant to a research project. The search broker </w:t>
      </w:r>
      <w:r w:rsidR="003C72DA">
        <w:rPr>
          <w:color w:val="000000" w:themeColor="text1"/>
          <w:lang w:val="en-US"/>
        </w:rPr>
        <w:t>provides a web-based search form to record the inquiries that filter data elements by preset values or free-text search. Several search attributes can be combined at will via logical operators. The search form also transmits an abstract of the intended research project and the inquiring researcher’s contact information.</w:t>
      </w:r>
    </w:p>
    <w:p w14:paraId="0E2DF3E3" w14:textId="446E5D4A" w:rsidR="00954793" w:rsidRPr="00954793" w:rsidRDefault="00D57E94" w:rsidP="000F7E9A">
      <w:pPr>
        <w:rPr>
          <w:color w:val="000000" w:themeColor="text1"/>
          <w:lang w:val="en-US"/>
        </w:rPr>
      </w:pPr>
      <w:r>
        <w:rPr>
          <w:color w:val="000000" w:themeColor="text1"/>
          <w:lang w:val="en-US"/>
        </w:rPr>
        <w:t>In a first step, t</w:t>
      </w:r>
      <w:r w:rsidR="00BC0CC8">
        <w:rPr>
          <w:color w:val="000000" w:themeColor="text1"/>
          <w:lang w:val="en-US"/>
        </w:rPr>
        <w:t xml:space="preserve">he inquiry is </w:t>
      </w:r>
      <w:r>
        <w:rPr>
          <w:color w:val="000000" w:themeColor="text1"/>
          <w:lang w:val="en-US"/>
        </w:rPr>
        <w:t>saved</w:t>
      </w:r>
      <w:r w:rsidR="00E67383">
        <w:rPr>
          <w:color w:val="000000" w:themeColor="text1"/>
          <w:lang w:val="en-US"/>
        </w:rPr>
        <w:t xml:space="preserve"> and the inquiring researcher </w:t>
      </w:r>
      <w:r>
        <w:rPr>
          <w:color w:val="000000" w:themeColor="text1"/>
          <w:lang w:val="en-US"/>
        </w:rPr>
        <w:t>receives a corresponding notification</w:t>
      </w:r>
      <w:r w:rsidR="00E67383">
        <w:rPr>
          <w:color w:val="000000" w:themeColor="text1"/>
          <w:lang w:val="en-US"/>
        </w:rPr>
        <w:t xml:space="preserve">. </w:t>
      </w:r>
      <w:r w:rsidR="00C974F6">
        <w:rPr>
          <w:color w:val="000000" w:themeColor="text1"/>
          <w:lang w:val="en-US"/>
        </w:rPr>
        <w:t>Each location</w:t>
      </w:r>
      <w:r w:rsidR="00E67383">
        <w:rPr>
          <w:color w:val="000000" w:themeColor="text1"/>
          <w:lang w:val="en-US"/>
        </w:rPr>
        <w:t>’</w:t>
      </w:r>
      <w:r w:rsidR="00C974F6">
        <w:rPr>
          <w:color w:val="000000" w:themeColor="text1"/>
          <w:lang w:val="en-US"/>
        </w:rPr>
        <w:t>s share client</w:t>
      </w:r>
      <w:r w:rsidR="00E67383">
        <w:rPr>
          <w:color w:val="000000" w:themeColor="text1"/>
          <w:lang w:val="en-US"/>
        </w:rPr>
        <w:t xml:space="preserve"> fetch</w:t>
      </w:r>
      <w:r w:rsidR="00C974F6">
        <w:rPr>
          <w:color w:val="000000" w:themeColor="text1"/>
          <w:lang w:val="en-US"/>
        </w:rPr>
        <w:t>es</w:t>
      </w:r>
      <w:r w:rsidR="00E67383">
        <w:rPr>
          <w:color w:val="000000" w:themeColor="text1"/>
          <w:lang w:val="en-US"/>
        </w:rPr>
        <w:t xml:space="preserve"> new inquiries from the search broker in regular intervals and determine</w:t>
      </w:r>
      <w:r w:rsidR="00502BA5">
        <w:rPr>
          <w:color w:val="000000" w:themeColor="text1"/>
          <w:lang w:val="en-US"/>
        </w:rPr>
        <w:t>s</w:t>
      </w:r>
      <w:r w:rsidR="00E67383">
        <w:rPr>
          <w:color w:val="000000" w:themeColor="text1"/>
          <w:lang w:val="en-US"/>
        </w:rPr>
        <w:t xml:space="preserve"> which data sets in the </w:t>
      </w:r>
      <w:r w:rsidR="00AE6570">
        <w:rPr>
          <w:color w:val="000000" w:themeColor="text1"/>
          <w:lang w:val="en-US"/>
        </w:rPr>
        <w:t>OSSE</w:t>
      </w:r>
      <w:r w:rsidR="00E67383">
        <w:rPr>
          <w:color w:val="000000" w:themeColor="text1"/>
          <w:lang w:val="en-US"/>
        </w:rPr>
        <w:t xml:space="preserve"> </w:t>
      </w:r>
      <w:r w:rsidR="00502BA5">
        <w:rPr>
          <w:color w:val="000000" w:themeColor="text1"/>
          <w:lang w:val="en-US"/>
        </w:rPr>
        <w:t>bridgeheads</w:t>
      </w:r>
      <w:r w:rsidR="00E67383">
        <w:rPr>
          <w:color w:val="000000" w:themeColor="text1"/>
          <w:lang w:val="en-US"/>
        </w:rPr>
        <w:t xml:space="preserve"> </w:t>
      </w:r>
      <w:r w:rsidR="00C44DCA">
        <w:rPr>
          <w:color w:val="000000" w:themeColor="text1"/>
          <w:lang w:val="en-US"/>
        </w:rPr>
        <w:t>match the search criteria</w:t>
      </w:r>
      <w:r w:rsidR="00C44DCA" w:rsidRPr="00BF543A">
        <w:rPr>
          <w:color w:val="000000" w:themeColor="text1"/>
          <w:lang w:val="en-US"/>
        </w:rPr>
        <w:t>.</w:t>
      </w:r>
      <w:r w:rsidR="00EF46AC" w:rsidRPr="00BF543A">
        <w:rPr>
          <w:color w:val="000000" w:themeColor="text1"/>
          <w:lang w:val="en-US"/>
        </w:rPr>
        <w:t xml:space="preserve"> </w:t>
      </w:r>
      <w:r w:rsidR="003B4EAD">
        <w:rPr>
          <w:color w:val="000000" w:themeColor="text1"/>
          <w:lang w:val="en-US"/>
        </w:rPr>
        <w:t>At each location</w:t>
      </w:r>
      <w:r w:rsidR="00B67BA4" w:rsidRPr="00BF543A">
        <w:rPr>
          <w:color w:val="000000" w:themeColor="text1"/>
          <w:lang w:val="en-US"/>
        </w:rPr>
        <w:t>, an authorized person</w:t>
      </w:r>
      <w:r w:rsidR="00E9285D">
        <w:rPr>
          <w:color w:val="000000" w:themeColor="text1"/>
          <w:lang w:val="en-US"/>
        </w:rPr>
        <w:t xml:space="preserve"> </w:t>
      </w:r>
      <w:r w:rsidR="00B67BA4">
        <w:rPr>
          <w:color w:val="000000" w:themeColor="text1"/>
          <w:lang w:val="en-US"/>
        </w:rPr>
        <w:t>can view t</w:t>
      </w:r>
      <w:r w:rsidR="00EF46AC">
        <w:rPr>
          <w:color w:val="000000" w:themeColor="text1"/>
          <w:lang w:val="en-US"/>
        </w:rPr>
        <w:t xml:space="preserve">he inquiry’s content </w:t>
      </w:r>
      <w:r w:rsidR="00307EE8">
        <w:rPr>
          <w:color w:val="000000" w:themeColor="text1"/>
          <w:lang w:val="en-US"/>
        </w:rPr>
        <w:t>and the data sets found</w:t>
      </w:r>
      <w:r w:rsidR="00B67BA4">
        <w:rPr>
          <w:color w:val="000000" w:themeColor="text1"/>
          <w:lang w:val="en-US"/>
        </w:rPr>
        <w:t xml:space="preserve"> and subsequently contact the inquiring researcher to arrange a potential data or sample transfer.</w:t>
      </w:r>
      <w:r w:rsidR="00E9285D">
        <w:rPr>
          <w:color w:val="000000" w:themeColor="text1"/>
          <w:lang w:val="en-US"/>
        </w:rPr>
        <w:t xml:space="preserve"> This process and the </w:t>
      </w:r>
      <w:r w:rsidR="00FA1C09">
        <w:rPr>
          <w:color w:val="000000" w:themeColor="text1"/>
          <w:lang w:val="en-US"/>
        </w:rPr>
        <w:t xml:space="preserve">data protection issues associated with it, </w:t>
      </w:r>
      <w:r w:rsidR="00BF543A">
        <w:rPr>
          <w:color w:val="000000" w:themeColor="text1"/>
          <w:lang w:val="en-US"/>
        </w:rPr>
        <w:t>e.g. the</w:t>
      </w:r>
      <w:r w:rsidR="00FA1C09">
        <w:rPr>
          <w:color w:val="000000" w:themeColor="text1"/>
          <w:lang w:val="en-US"/>
        </w:rPr>
        <w:t xml:space="preserve"> necessity </w:t>
      </w:r>
      <w:r w:rsidR="00BF543A">
        <w:rPr>
          <w:color w:val="000000" w:themeColor="text1"/>
          <w:lang w:val="en-US"/>
        </w:rPr>
        <w:t>to</w:t>
      </w:r>
      <w:r w:rsidR="00FA1C09">
        <w:rPr>
          <w:color w:val="000000" w:themeColor="text1"/>
          <w:lang w:val="en-US"/>
        </w:rPr>
        <w:t xml:space="preserve"> obtain further consent, have to be clarified for each individual case by the participating parties. Data transfer happens in a controlled way outside the </w:t>
      </w:r>
      <w:r w:rsidR="00AE6570">
        <w:rPr>
          <w:color w:val="000000" w:themeColor="text1"/>
          <w:lang w:val="en-US"/>
        </w:rPr>
        <w:t>OSSE</w:t>
      </w:r>
      <w:r w:rsidR="00FA1C09">
        <w:rPr>
          <w:color w:val="000000" w:themeColor="text1"/>
          <w:lang w:val="en-US"/>
        </w:rPr>
        <w:t xml:space="preserve"> </w:t>
      </w:r>
      <w:r w:rsidR="00677C4A">
        <w:rPr>
          <w:color w:val="000000" w:themeColor="text1"/>
          <w:lang w:val="en-US"/>
        </w:rPr>
        <w:t>bridgehead</w:t>
      </w:r>
      <w:r w:rsidR="00FA1C09">
        <w:rPr>
          <w:color w:val="000000" w:themeColor="text1"/>
          <w:lang w:val="en-US"/>
        </w:rPr>
        <w:t>.</w:t>
      </w:r>
    </w:p>
    <w:p w14:paraId="6BDD618E" w14:textId="77855F09" w:rsidR="00C15DB6" w:rsidRPr="0073555F" w:rsidRDefault="0073555F" w:rsidP="0066224D">
      <w:pPr>
        <w:pStyle w:val="berschrift2"/>
        <w:ind w:left="567" w:hanging="567"/>
        <w:rPr>
          <w:lang w:val="en-US"/>
        </w:rPr>
      </w:pPr>
      <w:bookmarkStart w:id="80" w:name="_Toc412628217"/>
      <w:r w:rsidRPr="0073555F">
        <w:rPr>
          <w:lang w:val="en-US"/>
        </w:rPr>
        <w:t>Uploading</w:t>
      </w:r>
      <w:r w:rsidR="00E82899" w:rsidRPr="0073555F">
        <w:rPr>
          <w:lang w:val="en-US"/>
        </w:rPr>
        <w:t xml:space="preserve"> </w:t>
      </w:r>
      <w:r w:rsidRPr="0073555F">
        <w:rPr>
          <w:lang w:val="en-US"/>
        </w:rPr>
        <w:t>Information</w:t>
      </w:r>
      <w:r w:rsidR="00E82899" w:rsidRPr="0073555F">
        <w:rPr>
          <w:lang w:val="en-US"/>
        </w:rPr>
        <w:t xml:space="preserve"> </w:t>
      </w:r>
      <w:r w:rsidRPr="0073555F">
        <w:rPr>
          <w:lang w:val="en-US"/>
        </w:rPr>
        <w:t>to the</w:t>
      </w:r>
      <w:r>
        <w:rPr>
          <w:lang w:val="en-US"/>
        </w:rPr>
        <w:t xml:space="preserve"> Regist</w:t>
      </w:r>
      <w:r w:rsidR="00E82899" w:rsidRPr="0073555F">
        <w:rPr>
          <w:lang w:val="en-US"/>
        </w:rPr>
        <w:t>r</w:t>
      </w:r>
      <w:r w:rsidRPr="0073555F">
        <w:rPr>
          <w:lang w:val="en-US"/>
        </w:rPr>
        <w:t>y of Registries</w:t>
      </w:r>
      <w:bookmarkEnd w:id="80"/>
    </w:p>
    <w:p w14:paraId="59FB10E7" w14:textId="062A810F" w:rsidR="009F3EEA" w:rsidRDefault="009F3EEA" w:rsidP="005B35C8">
      <w:pPr>
        <w:rPr>
          <w:lang w:val="en-US"/>
        </w:rPr>
      </w:pPr>
      <w:r>
        <w:rPr>
          <w:lang w:val="en-US"/>
        </w:rPr>
        <w:t>Information on the</w:t>
      </w:r>
      <w:r w:rsidR="003B116C">
        <w:rPr>
          <w:lang w:val="en-US"/>
        </w:rPr>
        <w:t xml:space="preserve"> OSSE bridgehead </w:t>
      </w:r>
      <w:r w:rsidR="00970BC2">
        <w:rPr>
          <w:lang w:val="en-US"/>
        </w:rPr>
        <w:t>for</w:t>
      </w:r>
      <w:r w:rsidR="006C5A54">
        <w:rPr>
          <w:lang w:val="en-US"/>
        </w:rPr>
        <w:t xml:space="preserve"> the</w:t>
      </w:r>
      <w:r>
        <w:rPr>
          <w:lang w:val="en-US"/>
        </w:rPr>
        <w:t xml:space="preserve"> </w:t>
      </w:r>
      <w:r w:rsidR="00304BCF">
        <w:rPr>
          <w:highlight w:val="lightGray"/>
          <w:lang w:val="en-US"/>
        </w:rPr>
        <w:t>Registry for Rare Disease X</w:t>
      </w:r>
      <w:r w:rsidR="00304BCF">
        <w:rPr>
          <w:lang w:val="en-US"/>
        </w:rPr>
        <w:t xml:space="preserve"> (new registrations and update</w:t>
      </w:r>
      <w:r>
        <w:rPr>
          <w:lang w:val="en-US"/>
        </w:rPr>
        <w:t xml:space="preserve">) can be uploaded to the registry of registries through a menu feature executed by an authorized user. </w:t>
      </w:r>
      <w:r w:rsidR="005A16A0">
        <w:rPr>
          <w:lang w:val="en-US"/>
        </w:rPr>
        <w:t xml:space="preserve">The scope of information to be uploaded can be set in the </w:t>
      </w:r>
      <w:r w:rsidR="00951464">
        <w:rPr>
          <w:lang w:val="en-US"/>
        </w:rPr>
        <w:t>bridgehead</w:t>
      </w:r>
      <w:r w:rsidR="005A16A0">
        <w:rPr>
          <w:lang w:val="en-US"/>
        </w:rPr>
        <w:t xml:space="preserve"> configuration. This does not apply to registry content data (see section </w:t>
      </w:r>
      <w:r w:rsidR="00727979">
        <w:rPr>
          <w:lang w:val="en-US"/>
        </w:rPr>
        <w:fldChar w:fldCharType="begin"/>
      </w:r>
      <w:r w:rsidR="00727979">
        <w:rPr>
          <w:lang w:val="en-US"/>
        </w:rPr>
        <w:instrText xml:space="preserve"> REF _Ref395545119 \r \h </w:instrText>
      </w:r>
      <w:r w:rsidR="00727979">
        <w:rPr>
          <w:lang w:val="en-US"/>
        </w:rPr>
      </w:r>
      <w:r w:rsidR="00727979">
        <w:rPr>
          <w:lang w:val="en-US"/>
        </w:rPr>
        <w:fldChar w:fldCharType="separate"/>
      </w:r>
      <w:r w:rsidR="001C3A3D">
        <w:rPr>
          <w:lang w:val="en-US"/>
        </w:rPr>
        <w:t>2.4</w:t>
      </w:r>
      <w:r w:rsidR="00727979">
        <w:rPr>
          <w:lang w:val="en-US"/>
        </w:rPr>
        <w:fldChar w:fldCharType="end"/>
      </w:r>
      <w:r w:rsidR="00727979">
        <w:rPr>
          <w:lang w:val="en-US"/>
        </w:rPr>
        <w:t>,</w:t>
      </w:r>
      <w:r w:rsidR="005A16A0" w:rsidRPr="00727979">
        <w:rPr>
          <w:lang w:val="en-US"/>
        </w:rPr>
        <w:t xml:space="preserve"> “</w:t>
      </w:r>
      <w:r w:rsidR="00727979">
        <w:rPr>
          <w:lang w:val="en-US"/>
        </w:rPr>
        <w:fldChar w:fldCharType="begin"/>
      </w:r>
      <w:r w:rsidR="00727979">
        <w:rPr>
          <w:lang w:val="en-US"/>
        </w:rPr>
        <w:instrText xml:space="preserve"> REF _Ref395545119 \h </w:instrText>
      </w:r>
      <w:r w:rsidR="00727979">
        <w:rPr>
          <w:lang w:val="en-US"/>
        </w:rPr>
      </w:r>
      <w:r w:rsidR="00727979">
        <w:rPr>
          <w:lang w:val="en-US"/>
        </w:rPr>
        <w:fldChar w:fldCharType="separate"/>
      </w:r>
      <w:r w:rsidR="001C3A3D" w:rsidRPr="00A36041">
        <w:rPr>
          <w:lang w:val="en-US"/>
        </w:rPr>
        <w:t>Registry of Registries</w:t>
      </w:r>
      <w:r w:rsidR="00727979">
        <w:rPr>
          <w:lang w:val="en-US"/>
        </w:rPr>
        <w:fldChar w:fldCharType="end"/>
      </w:r>
      <w:r w:rsidR="00BD24DF" w:rsidRPr="00727979">
        <w:rPr>
          <w:lang w:val="en-US"/>
        </w:rPr>
        <w:t>”</w:t>
      </w:r>
      <w:r w:rsidR="005A16A0" w:rsidRPr="005A16A0">
        <w:rPr>
          <w:lang w:val="en-US"/>
        </w:rPr>
        <w:t>).</w:t>
      </w:r>
    </w:p>
    <w:p w14:paraId="6BDD6190" w14:textId="0F8E79E4" w:rsidR="00AB3C62" w:rsidRDefault="009673EA" w:rsidP="008164E4">
      <w:pPr>
        <w:pStyle w:val="berschrift1"/>
      </w:pPr>
      <w:bookmarkStart w:id="81" w:name="_Toc371354805"/>
      <w:bookmarkStart w:id="82" w:name="_Toc412628218"/>
      <w:r>
        <w:t>Organizational Framework</w:t>
      </w:r>
      <w:bookmarkEnd w:id="81"/>
      <w:bookmarkEnd w:id="82"/>
    </w:p>
    <w:p w14:paraId="255B5F37" w14:textId="76224F57" w:rsidR="005A1BDD" w:rsidRPr="005A1BDD" w:rsidRDefault="005A1BDD" w:rsidP="0038062D">
      <w:pPr>
        <w:rPr>
          <w:lang w:val="en-US"/>
        </w:rPr>
      </w:pPr>
      <w:r w:rsidRPr="005A1BDD">
        <w:rPr>
          <w:lang w:val="en-US"/>
        </w:rPr>
        <w:t>[</w:t>
      </w:r>
      <w:r w:rsidRPr="001A634C">
        <w:rPr>
          <w:i/>
          <w:highlight w:val="yellow"/>
          <w:lang w:val="en-US"/>
        </w:rPr>
        <w:t>Together with the organizational framework, specify here the stipulations (e.g. bylaws or similar</w:t>
      </w:r>
      <w:r w:rsidRPr="005D7909">
        <w:rPr>
          <w:i/>
          <w:highlight w:val="yellow"/>
          <w:lang w:val="en-US"/>
        </w:rPr>
        <w:t xml:space="preserve">) </w:t>
      </w:r>
      <w:r w:rsidR="005D7909" w:rsidRPr="005D7909">
        <w:rPr>
          <w:i/>
          <w:highlight w:val="yellow"/>
          <w:lang w:val="en-US"/>
        </w:rPr>
        <w:t>legally reliable</w:t>
      </w:r>
      <w:r w:rsidRPr="005D7909">
        <w:rPr>
          <w:i/>
          <w:highlight w:val="yellow"/>
          <w:lang w:val="en-US"/>
        </w:rPr>
        <w:t xml:space="preserve"> </w:t>
      </w:r>
      <w:r w:rsidRPr="001A634C">
        <w:rPr>
          <w:i/>
          <w:highlight w:val="yellow"/>
          <w:lang w:val="en-US"/>
        </w:rPr>
        <w:t>in case of a lawsuit.]</w:t>
      </w:r>
    </w:p>
    <w:p w14:paraId="6BDD6192" w14:textId="4860E666" w:rsidR="001D0EEB" w:rsidRPr="001A634C" w:rsidRDefault="001A634C" w:rsidP="0066224D">
      <w:pPr>
        <w:pStyle w:val="berschrift2"/>
        <w:ind w:left="567" w:hanging="567"/>
        <w:rPr>
          <w:lang w:val="en-US"/>
        </w:rPr>
      </w:pPr>
      <w:bookmarkStart w:id="83" w:name="_Toc371354806"/>
      <w:bookmarkStart w:id="84" w:name="_Toc412628219"/>
      <w:r w:rsidRPr="001A634C">
        <w:rPr>
          <w:lang w:val="en-US"/>
        </w:rPr>
        <w:t>Operation of</w:t>
      </w:r>
      <w:r w:rsidR="001D0EEB" w:rsidRPr="001A634C">
        <w:rPr>
          <w:lang w:val="en-US"/>
        </w:rPr>
        <w:t xml:space="preserve"> </w:t>
      </w:r>
      <w:r w:rsidRPr="001A634C">
        <w:rPr>
          <w:lang w:val="en-US"/>
        </w:rPr>
        <w:t>C</w:t>
      </w:r>
      <w:r w:rsidR="001D0EEB" w:rsidRPr="001A634C">
        <w:rPr>
          <w:lang w:val="en-US"/>
        </w:rPr>
        <w:t>omponent</w:t>
      </w:r>
      <w:bookmarkEnd w:id="83"/>
      <w:r w:rsidRPr="001A634C">
        <w:rPr>
          <w:lang w:val="en-US"/>
        </w:rPr>
        <w:t>s</w:t>
      </w:r>
      <w:bookmarkEnd w:id="84"/>
    </w:p>
    <w:p w14:paraId="6EC760E7" w14:textId="688C5B71" w:rsidR="000C1D9E" w:rsidRPr="000C1D9E" w:rsidRDefault="00621BB7" w:rsidP="00FA48DF">
      <w:pPr>
        <w:rPr>
          <w:lang w:val="en-US"/>
        </w:rPr>
      </w:pPr>
      <w:r>
        <w:rPr>
          <w:lang w:val="en-US"/>
        </w:rPr>
        <w:t>The OSSE bridgehead</w:t>
      </w:r>
      <w:r w:rsidR="000C1D9E" w:rsidRPr="000C1D9E">
        <w:rPr>
          <w:lang w:val="en-US"/>
        </w:rPr>
        <w:t xml:space="preserve"> is operated by [</w:t>
      </w:r>
      <w:r w:rsidR="000C1D9E" w:rsidRPr="000C1D9E">
        <w:rPr>
          <w:i/>
          <w:highlight w:val="lightGray"/>
          <w:lang w:val="en-US"/>
        </w:rPr>
        <w:t xml:space="preserve">insert location/institution running and managing the </w:t>
      </w:r>
      <w:r w:rsidR="00AE6570">
        <w:rPr>
          <w:i/>
          <w:highlight w:val="lightGray"/>
          <w:lang w:val="en-US"/>
        </w:rPr>
        <w:t>OSSE</w:t>
      </w:r>
      <w:r w:rsidR="000C1D9E" w:rsidRPr="000C1D9E">
        <w:rPr>
          <w:i/>
          <w:highlight w:val="lightGray"/>
          <w:lang w:val="en-US"/>
        </w:rPr>
        <w:t xml:space="preserve"> </w:t>
      </w:r>
      <w:r w:rsidR="00BA53AE">
        <w:rPr>
          <w:i/>
          <w:highlight w:val="lightGray"/>
          <w:lang w:val="en-US"/>
        </w:rPr>
        <w:t>bridgehead</w:t>
      </w:r>
      <w:r w:rsidR="000C1D9E" w:rsidRPr="000C1D9E">
        <w:rPr>
          <w:i/>
          <w:highlight w:val="lightGray"/>
          <w:lang w:val="en-US"/>
        </w:rPr>
        <w:t xml:space="preserve"> here</w:t>
      </w:r>
      <w:r w:rsidR="000C1D9E" w:rsidRPr="000C1D9E">
        <w:rPr>
          <w:lang w:val="en-US"/>
        </w:rPr>
        <w:t>]. Data recording locations for the registry include:</w:t>
      </w:r>
    </w:p>
    <w:p w14:paraId="7437B189" w14:textId="70D2FF59" w:rsidR="004F560A" w:rsidRDefault="004F560A" w:rsidP="00C775C4">
      <w:pPr>
        <w:rPr>
          <w:lang w:val="en-US"/>
        </w:rPr>
      </w:pPr>
      <w:r>
        <w:rPr>
          <w:lang w:val="en-US"/>
        </w:rPr>
        <w:t xml:space="preserve">The central </w:t>
      </w:r>
      <w:r w:rsidR="00E439BF">
        <w:rPr>
          <w:lang w:val="en-US"/>
        </w:rPr>
        <w:t>components installed in the context of using the OSSE bridgehead are</w:t>
      </w:r>
      <w:r>
        <w:rPr>
          <w:lang w:val="en-US"/>
        </w:rPr>
        <w:t xml:space="preserve"> managed by the following institutions:</w:t>
      </w:r>
    </w:p>
    <w:p w14:paraId="126B0BF9" w14:textId="41A61CB6" w:rsidR="004F560A" w:rsidRPr="000C4582" w:rsidRDefault="004F560A" w:rsidP="000C4582">
      <w:pPr>
        <w:pStyle w:val="Listenabsatz"/>
        <w:numPr>
          <w:ilvl w:val="0"/>
          <w:numId w:val="29"/>
        </w:numPr>
        <w:rPr>
          <w:lang w:val="en-US"/>
        </w:rPr>
      </w:pPr>
      <w:r w:rsidRPr="000C4582">
        <w:rPr>
          <w:lang w:val="en-US"/>
        </w:rPr>
        <w:t>Identity Management: [</w:t>
      </w:r>
      <w:r w:rsidRPr="000C4582">
        <w:rPr>
          <w:i/>
          <w:highlight w:val="yellow"/>
          <w:lang w:val="en-US"/>
        </w:rPr>
        <w:t xml:space="preserve">specify the manager of the </w:t>
      </w:r>
      <w:r w:rsidR="00704745" w:rsidRPr="00CD2C28">
        <w:rPr>
          <w:highlight w:val="yellow"/>
          <w:lang w:val="en-US"/>
        </w:rPr>
        <w:t>Mainzelliste</w:t>
      </w:r>
      <w:r w:rsidRPr="00CD2C28">
        <w:rPr>
          <w:i/>
          <w:highlight w:val="yellow"/>
          <w:lang w:val="en-US"/>
        </w:rPr>
        <w:t xml:space="preserve"> </w:t>
      </w:r>
      <w:r w:rsidRPr="000C4582">
        <w:rPr>
          <w:i/>
          <w:highlight w:val="yellow"/>
          <w:lang w:val="en-US"/>
        </w:rPr>
        <w:t>here</w:t>
      </w:r>
      <w:r w:rsidRPr="000C4582">
        <w:rPr>
          <w:lang w:val="en-US"/>
        </w:rPr>
        <w:t>]</w:t>
      </w:r>
    </w:p>
    <w:p w14:paraId="1965EE9B" w14:textId="54561529" w:rsidR="004F560A" w:rsidRPr="000C4582" w:rsidRDefault="004F560A" w:rsidP="000C4582">
      <w:pPr>
        <w:pStyle w:val="Listenabsatz"/>
        <w:numPr>
          <w:ilvl w:val="0"/>
          <w:numId w:val="29"/>
        </w:numPr>
        <w:rPr>
          <w:lang w:val="en-US"/>
        </w:rPr>
      </w:pPr>
      <w:r w:rsidRPr="000C4582">
        <w:rPr>
          <w:lang w:val="en-US"/>
        </w:rPr>
        <w:t>MDR: [</w:t>
      </w:r>
      <w:r w:rsidRPr="000C4582">
        <w:rPr>
          <w:highlight w:val="yellow"/>
          <w:lang w:val="en-US"/>
        </w:rPr>
        <w:t>specify the MDR manager here</w:t>
      </w:r>
      <w:r w:rsidRPr="000C4582">
        <w:rPr>
          <w:lang w:val="en-US"/>
        </w:rPr>
        <w:t>]</w:t>
      </w:r>
    </w:p>
    <w:p w14:paraId="02148AF2" w14:textId="4495C46D" w:rsidR="006204E9" w:rsidRDefault="005931ED" w:rsidP="00C775C4">
      <w:pPr>
        <w:rPr>
          <w:lang w:val="en-US"/>
        </w:rPr>
      </w:pPr>
      <w:r w:rsidRPr="005931ED">
        <w:rPr>
          <w:lang w:val="en-US"/>
        </w:rPr>
        <w:t xml:space="preserve">For the purpose of </w:t>
      </w:r>
      <w:r w:rsidR="003E6C40">
        <w:rPr>
          <w:lang w:val="en-US"/>
        </w:rPr>
        <w:t>the</w:t>
      </w:r>
      <w:r w:rsidRPr="005931ED">
        <w:rPr>
          <w:lang w:val="en-US"/>
        </w:rPr>
        <w:t xml:space="preserve"> informational </w:t>
      </w:r>
      <w:r w:rsidR="004A7CD5">
        <w:rPr>
          <w:lang w:val="en-US"/>
        </w:rPr>
        <w:t>separation</w:t>
      </w:r>
      <w:r w:rsidRPr="005931ED">
        <w:rPr>
          <w:lang w:val="en-US"/>
        </w:rPr>
        <w:t xml:space="preserve"> of powers, the organizational framework ensure</w:t>
      </w:r>
      <w:r w:rsidR="003E6C40">
        <w:rPr>
          <w:lang w:val="en-US"/>
        </w:rPr>
        <w:t>s</w:t>
      </w:r>
      <w:r w:rsidRPr="005931ED">
        <w:rPr>
          <w:lang w:val="en-US"/>
        </w:rPr>
        <w:t xml:space="preserve"> independent operation of ID management and </w:t>
      </w:r>
      <w:r w:rsidR="00AE6570">
        <w:rPr>
          <w:lang w:val="en-US"/>
        </w:rPr>
        <w:t>OSSE</w:t>
      </w:r>
      <w:r w:rsidRPr="005931ED">
        <w:rPr>
          <w:lang w:val="en-US"/>
        </w:rPr>
        <w:t xml:space="preserve"> </w:t>
      </w:r>
      <w:r w:rsidR="00DC0222">
        <w:rPr>
          <w:lang w:val="en-US"/>
        </w:rPr>
        <w:t>bridgehead</w:t>
      </w:r>
      <w:r w:rsidRPr="005931ED">
        <w:rPr>
          <w:lang w:val="en-US"/>
        </w:rPr>
        <w:t xml:space="preserve"> (see section</w:t>
      </w:r>
      <w:r w:rsidR="00EE4517">
        <w:rPr>
          <w:lang w:val="en-US"/>
        </w:rPr>
        <w:t xml:space="preserve"> </w:t>
      </w:r>
      <w:r w:rsidR="00EE4517">
        <w:rPr>
          <w:lang w:val="en-US"/>
        </w:rPr>
        <w:fldChar w:fldCharType="begin"/>
      </w:r>
      <w:r w:rsidR="00EE4517">
        <w:rPr>
          <w:lang w:val="en-US"/>
        </w:rPr>
        <w:instrText xml:space="preserve"> REF _Ref412627474 \r \h </w:instrText>
      </w:r>
      <w:r w:rsidR="00EE4517">
        <w:rPr>
          <w:lang w:val="en-US"/>
        </w:rPr>
      </w:r>
      <w:r w:rsidR="00EE4517">
        <w:rPr>
          <w:lang w:val="en-US"/>
        </w:rPr>
        <w:fldChar w:fldCharType="separate"/>
      </w:r>
      <w:r w:rsidR="00EE4517">
        <w:rPr>
          <w:lang w:val="en-US"/>
        </w:rPr>
        <w:t>5.1</w:t>
      </w:r>
      <w:r w:rsidR="00EE4517">
        <w:rPr>
          <w:lang w:val="en-US"/>
        </w:rPr>
        <w:fldChar w:fldCharType="end"/>
      </w:r>
      <w:r w:rsidR="00EE4517">
        <w:rPr>
          <w:lang w:val="en-US"/>
        </w:rPr>
        <w:t>, “</w:t>
      </w:r>
      <w:r w:rsidR="00EE4517">
        <w:rPr>
          <w:lang w:val="en-US"/>
        </w:rPr>
        <w:fldChar w:fldCharType="begin"/>
      </w:r>
      <w:r w:rsidR="00EE4517">
        <w:rPr>
          <w:lang w:val="en-US"/>
        </w:rPr>
        <w:instrText xml:space="preserve"> REF _Ref412627489 \h </w:instrText>
      </w:r>
      <w:r w:rsidR="00EE4517">
        <w:rPr>
          <w:lang w:val="en-US"/>
        </w:rPr>
      </w:r>
      <w:r w:rsidR="00EE4517">
        <w:rPr>
          <w:lang w:val="en-US"/>
        </w:rPr>
        <w:fldChar w:fldCharType="separate"/>
      </w:r>
      <w:r w:rsidR="00EE4517" w:rsidRPr="00F2484E">
        <w:rPr>
          <w:lang w:val="en-US"/>
        </w:rPr>
        <w:t>Informational Separation of Powers</w:t>
      </w:r>
      <w:r w:rsidR="00EE4517">
        <w:rPr>
          <w:lang w:val="en-US"/>
        </w:rPr>
        <w:fldChar w:fldCharType="end"/>
      </w:r>
      <w:r w:rsidR="00EE4517">
        <w:rPr>
          <w:lang w:val="en-US"/>
        </w:rPr>
        <w:t>”</w:t>
      </w:r>
      <w:r w:rsidRPr="005931ED">
        <w:rPr>
          <w:lang w:val="en-US"/>
        </w:rPr>
        <w:t>).</w:t>
      </w:r>
    </w:p>
    <w:p w14:paraId="0BCF3086" w14:textId="050E3544" w:rsidR="00DC39EE" w:rsidRPr="001A634C" w:rsidRDefault="00DC39EE" w:rsidP="00DC39EE">
      <w:pPr>
        <w:pStyle w:val="berschrift2"/>
        <w:ind w:left="567" w:hanging="567"/>
        <w:rPr>
          <w:lang w:val="en-US"/>
        </w:rPr>
      </w:pPr>
      <w:bookmarkStart w:id="85" w:name="_Toc412628220"/>
      <w:r>
        <w:rPr>
          <w:lang w:val="en-US"/>
        </w:rPr>
        <w:t>Access by System Administrators</w:t>
      </w:r>
      <w:bookmarkEnd w:id="85"/>
    </w:p>
    <w:p w14:paraId="7D17D232" w14:textId="7D36CDCF" w:rsidR="00DC39EE" w:rsidRPr="005931ED" w:rsidRDefault="00474EBF" w:rsidP="00C775C4">
      <w:pPr>
        <w:rPr>
          <w:lang w:val="en-US"/>
        </w:rPr>
      </w:pPr>
      <w:r>
        <w:rPr>
          <w:lang w:val="en-US"/>
        </w:rPr>
        <w:t>Generally, t</w:t>
      </w:r>
      <w:r w:rsidRPr="0067411F">
        <w:rPr>
          <w:lang w:val="en-US"/>
        </w:rPr>
        <w:t xml:space="preserve">he data stored in </w:t>
      </w:r>
      <w:r>
        <w:rPr>
          <w:lang w:val="en-US"/>
        </w:rPr>
        <w:t>the OSSE bridgehead can be viewed by the administrators of the IT infrastructure used. Administrators may only access the data if it is essential to performing their duties. The data access procedure is regulated as follows: [</w:t>
      </w:r>
      <w:r w:rsidRPr="00B35580">
        <w:rPr>
          <w:i/>
          <w:highlight w:val="yellow"/>
          <w:lang w:val="en-US"/>
        </w:rPr>
        <w:t>Describe here how such access takes place and how it is documented</w:t>
      </w:r>
      <w:r>
        <w:rPr>
          <w:i/>
          <w:highlight w:val="yellow"/>
          <w:lang w:val="en-US"/>
        </w:rPr>
        <w:t>,</w:t>
      </w:r>
      <w:r w:rsidRPr="00B35580">
        <w:rPr>
          <w:i/>
          <w:highlight w:val="yellow"/>
          <w:lang w:val="en-US"/>
        </w:rPr>
        <w:t xml:space="preserve"> e.g. beyond the usual logging</w:t>
      </w:r>
      <w:r>
        <w:rPr>
          <w:i/>
          <w:highlight w:val="yellow"/>
          <w:lang w:val="en-US"/>
        </w:rPr>
        <w:t xml:space="preserve"> and</w:t>
      </w:r>
      <w:r w:rsidRPr="00B35580">
        <w:rPr>
          <w:i/>
          <w:highlight w:val="yellow"/>
          <w:lang w:val="en-US"/>
        </w:rPr>
        <w:t xml:space="preserve"> indicating the reasons</w:t>
      </w:r>
      <w:r>
        <w:rPr>
          <w:lang w:val="en-US"/>
        </w:rPr>
        <w:t>]. All administrators have to be instructed accordingly and agree to maintain confidentiality</w:t>
      </w:r>
      <w:r>
        <w:rPr>
          <w:rStyle w:val="Funotenzeichen"/>
        </w:rPr>
        <w:footnoteReference w:id="9"/>
      </w:r>
      <w:r>
        <w:rPr>
          <w:lang w:val="en-US"/>
        </w:rPr>
        <w:t>.</w:t>
      </w:r>
    </w:p>
    <w:p w14:paraId="6BDD6196" w14:textId="0B5853FA" w:rsidR="001D0EEB" w:rsidRPr="001A634C" w:rsidRDefault="001A634C" w:rsidP="0066224D">
      <w:pPr>
        <w:pStyle w:val="berschrift2"/>
        <w:ind w:left="567" w:hanging="567"/>
        <w:rPr>
          <w:lang w:val="en-US"/>
        </w:rPr>
      </w:pPr>
      <w:bookmarkStart w:id="86" w:name="_Ref371350570"/>
      <w:bookmarkStart w:id="87" w:name="_Ref371350582"/>
      <w:bookmarkStart w:id="88" w:name="_Toc371354807"/>
      <w:bookmarkStart w:id="89" w:name="_Toc412628221"/>
      <w:r w:rsidRPr="001A634C">
        <w:rPr>
          <w:lang w:val="en-US"/>
        </w:rPr>
        <w:t>Participating Researchers</w:t>
      </w:r>
      <w:bookmarkEnd w:id="86"/>
      <w:bookmarkEnd w:id="87"/>
      <w:bookmarkEnd w:id="88"/>
      <w:bookmarkEnd w:id="89"/>
    </w:p>
    <w:p w14:paraId="69903D35" w14:textId="3ACF8F82" w:rsidR="00FB7348" w:rsidRDefault="00FB7348" w:rsidP="00DB5357">
      <w:pPr>
        <w:rPr>
          <w:lang w:val="en-US"/>
        </w:rPr>
      </w:pPr>
      <w:r w:rsidRPr="00FB7348">
        <w:rPr>
          <w:i/>
          <w:lang w:val="en-US"/>
        </w:rPr>
        <w:t>Participating Researchers</w:t>
      </w:r>
      <w:r w:rsidRPr="00FB7348">
        <w:rPr>
          <w:lang w:val="en-US"/>
        </w:rPr>
        <w:t xml:space="preserve"> are individuals who can place inquiries via decentralized search. Generally, all members </w:t>
      </w:r>
      <w:r>
        <w:rPr>
          <w:lang w:val="en-US"/>
        </w:rPr>
        <w:t>of t</w:t>
      </w:r>
      <w:r w:rsidRPr="00FB7348">
        <w:rPr>
          <w:lang w:val="en-US"/>
        </w:rPr>
        <w:t xml:space="preserve">he </w:t>
      </w:r>
      <w:r>
        <w:rPr>
          <w:lang w:val="en-US"/>
        </w:rPr>
        <w:t xml:space="preserve">registry locations can </w:t>
      </w:r>
      <w:r w:rsidR="00FE134C">
        <w:rPr>
          <w:lang w:val="en-US"/>
        </w:rPr>
        <w:t>use the OSSE bridgehead</w:t>
      </w:r>
      <w:r>
        <w:rPr>
          <w:lang w:val="en-US"/>
        </w:rPr>
        <w:t xml:space="preserve"> as participating researchers</w:t>
      </w:r>
      <w:r w:rsidR="00640381">
        <w:rPr>
          <w:lang w:val="en-US"/>
        </w:rPr>
        <w:t>, with each location deciding</w:t>
      </w:r>
      <w:r w:rsidR="00394637">
        <w:rPr>
          <w:lang w:val="en-US"/>
        </w:rPr>
        <w:t xml:space="preserve"> </w:t>
      </w:r>
      <w:r w:rsidR="00F72E1D">
        <w:rPr>
          <w:lang w:val="en-US"/>
        </w:rPr>
        <w:t>by itself</w:t>
      </w:r>
      <w:r w:rsidR="00640381">
        <w:rPr>
          <w:lang w:val="en-US"/>
        </w:rPr>
        <w:t xml:space="preserve"> which of its members are granted access</w:t>
      </w:r>
      <w:r w:rsidR="007C6F94">
        <w:rPr>
          <w:lang w:val="en-US"/>
        </w:rPr>
        <w:t xml:space="preserve"> (see also section</w:t>
      </w:r>
      <w:r w:rsidR="006A695D">
        <w:rPr>
          <w:lang w:val="en-US"/>
        </w:rPr>
        <w:t xml:space="preserve"> </w:t>
      </w:r>
      <w:r w:rsidR="006A695D">
        <w:rPr>
          <w:lang w:val="en-US"/>
        </w:rPr>
        <w:fldChar w:fldCharType="begin"/>
      </w:r>
      <w:r w:rsidR="006A695D">
        <w:rPr>
          <w:lang w:val="en-US"/>
        </w:rPr>
        <w:instrText xml:space="preserve"> REF _Ref412474812 \r \h </w:instrText>
      </w:r>
      <w:r w:rsidR="006A695D">
        <w:rPr>
          <w:lang w:val="en-US"/>
        </w:rPr>
      </w:r>
      <w:r w:rsidR="006A695D">
        <w:rPr>
          <w:lang w:val="en-US"/>
        </w:rPr>
        <w:fldChar w:fldCharType="separate"/>
      </w:r>
      <w:r w:rsidR="001C3A3D">
        <w:rPr>
          <w:lang w:val="en-US"/>
        </w:rPr>
        <w:t>5.2</w:t>
      </w:r>
      <w:r w:rsidR="006A695D">
        <w:rPr>
          <w:lang w:val="en-US"/>
        </w:rPr>
        <w:fldChar w:fldCharType="end"/>
      </w:r>
      <w:r w:rsidR="007C6F94" w:rsidRPr="006A695D">
        <w:rPr>
          <w:lang w:val="en-US"/>
        </w:rPr>
        <w:t xml:space="preserve">, </w:t>
      </w:r>
      <w:r w:rsidR="006A695D">
        <w:rPr>
          <w:lang w:val="en-US"/>
        </w:rPr>
        <w:t>“</w:t>
      </w:r>
      <w:r w:rsidR="006A695D">
        <w:rPr>
          <w:lang w:val="en-US"/>
        </w:rPr>
        <w:fldChar w:fldCharType="begin"/>
      </w:r>
      <w:r w:rsidR="006A695D">
        <w:rPr>
          <w:lang w:val="en-US"/>
        </w:rPr>
        <w:instrText xml:space="preserve"> REF _Ref412474831 \h </w:instrText>
      </w:r>
      <w:r w:rsidR="006A695D">
        <w:rPr>
          <w:lang w:val="en-US"/>
        </w:rPr>
      </w:r>
      <w:r w:rsidR="006A695D">
        <w:rPr>
          <w:lang w:val="en-US"/>
        </w:rPr>
        <w:fldChar w:fldCharType="separate"/>
      </w:r>
      <w:r w:rsidR="001C3A3D" w:rsidRPr="007C6F94">
        <w:rPr>
          <w:lang w:val="en-US"/>
        </w:rPr>
        <w:t>Authorization and Authentication</w:t>
      </w:r>
      <w:r w:rsidR="006A695D">
        <w:rPr>
          <w:lang w:val="en-US"/>
        </w:rPr>
        <w:fldChar w:fldCharType="end"/>
      </w:r>
      <w:r w:rsidR="006A695D">
        <w:rPr>
          <w:lang w:val="en-US"/>
        </w:rPr>
        <w:t>”)</w:t>
      </w:r>
      <w:r w:rsidR="00640381" w:rsidRPr="006A695D">
        <w:rPr>
          <w:lang w:val="en-US"/>
        </w:rPr>
        <w:t>.</w:t>
      </w:r>
    </w:p>
    <w:p w14:paraId="4BF7B01C" w14:textId="574EE628" w:rsidR="000343AA" w:rsidRPr="00FB7348" w:rsidRDefault="000343AA" w:rsidP="00DB5357">
      <w:pPr>
        <w:rPr>
          <w:lang w:val="en-US"/>
        </w:rPr>
      </w:pPr>
      <w:r>
        <w:rPr>
          <w:lang w:val="en-US"/>
        </w:rPr>
        <w:t>Scientists who are not a member</w:t>
      </w:r>
      <w:r w:rsidR="00481E31">
        <w:rPr>
          <w:lang w:val="en-US"/>
        </w:rPr>
        <w:t xml:space="preserve"> of a location of the</w:t>
      </w:r>
      <w:r>
        <w:rPr>
          <w:lang w:val="en-US"/>
        </w:rPr>
        <w:t xml:space="preserve"> </w:t>
      </w:r>
      <w:r w:rsidRPr="005931ED">
        <w:rPr>
          <w:highlight w:val="lightGray"/>
          <w:lang w:val="en-US"/>
        </w:rPr>
        <w:t>Registry for Rare Disease X</w:t>
      </w:r>
      <w:r>
        <w:rPr>
          <w:lang w:val="en-US"/>
        </w:rPr>
        <w:t xml:space="preserve"> can request access from the </w:t>
      </w:r>
      <w:r w:rsidR="00F20AFD">
        <w:rPr>
          <w:lang w:val="en-US"/>
        </w:rPr>
        <w:t>data protection</w:t>
      </w:r>
      <w:r>
        <w:rPr>
          <w:lang w:val="en-US"/>
        </w:rPr>
        <w:t xml:space="preserve"> commission (see also </w:t>
      </w:r>
      <w:r w:rsidRPr="0088525B">
        <w:rPr>
          <w:lang w:val="en-US"/>
        </w:rPr>
        <w:t>section</w:t>
      </w:r>
      <w:r w:rsidR="0088525B">
        <w:rPr>
          <w:lang w:val="en-US"/>
        </w:rPr>
        <w:t xml:space="preserve"> </w:t>
      </w:r>
      <w:r w:rsidR="0088525B">
        <w:rPr>
          <w:lang w:val="en-US"/>
        </w:rPr>
        <w:fldChar w:fldCharType="begin"/>
      </w:r>
      <w:r w:rsidR="0088525B">
        <w:rPr>
          <w:lang w:val="en-US"/>
        </w:rPr>
        <w:instrText xml:space="preserve"> REF _Ref412474986 \r \h </w:instrText>
      </w:r>
      <w:r w:rsidR="0088525B">
        <w:rPr>
          <w:lang w:val="en-US"/>
        </w:rPr>
      </w:r>
      <w:r w:rsidR="0088525B">
        <w:rPr>
          <w:lang w:val="en-US"/>
        </w:rPr>
        <w:fldChar w:fldCharType="separate"/>
      </w:r>
      <w:r w:rsidR="001C3A3D">
        <w:rPr>
          <w:lang w:val="en-US"/>
        </w:rPr>
        <w:t>4.4</w:t>
      </w:r>
      <w:r w:rsidR="0088525B">
        <w:rPr>
          <w:lang w:val="en-US"/>
        </w:rPr>
        <w:fldChar w:fldCharType="end"/>
      </w:r>
      <w:r w:rsidR="0088525B">
        <w:rPr>
          <w:lang w:val="en-US"/>
        </w:rPr>
        <w:t>, “</w:t>
      </w:r>
      <w:r w:rsidR="0088525B">
        <w:rPr>
          <w:lang w:val="en-US"/>
        </w:rPr>
        <w:fldChar w:fldCharType="begin"/>
      </w:r>
      <w:r w:rsidR="0088525B">
        <w:rPr>
          <w:lang w:val="en-US"/>
        </w:rPr>
        <w:instrText xml:space="preserve"> REF _Ref412474997 \h </w:instrText>
      </w:r>
      <w:r w:rsidR="0088525B">
        <w:rPr>
          <w:lang w:val="en-US"/>
        </w:rPr>
      </w:r>
      <w:r w:rsidR="0088525B">
        <w:rPr>
          <w:lang w:val="en-US"/>
        </w:rPr>
        <w:fldChar w:fldCharType="separate"/>
      </w:r>
      <w:r w:rsidR="001C3A3D">
        <w:rPr>
          <w:lang w:val="en-US"/>
        </w:rPr>
        <w:t>Data Protection Commission</w:t>
      </w:r>
      <w:r w:rsidR="0088525B">
        <w:rPr>
          <w:lang w:val="en-US"/>
        </w:rPr>
        <w:fldChar w:fldCharType="end"/>
      </w:r>
      <w:r w:rsidR="0088525B">
        <w:rPr>
          <w:lang w:val="en-US"/>
        </w:rPr>
        <w:t>”</w:t>
      </w:r>
      <w:r w:rsidRPr="0088525B">
        <w:rPr>
          <w:lang w:val="en-US"/>
        </w:rPr>
        <w:t>).</w:t>
      </w:r>
      <w:r w:rsidR="002566EE">
        <w:rPr>
          <w:lang w:val="en-US"/>
        </w:rPr>
        <w:t xml:space="preserve"> A</w:t>
      </w:r>
      <w:r w:rsidR="00E64782">
        <w:rPr>
          <w:lang w:val="en-US"/>
        </w:rPr>
        <w:t xml:space="preserve">ccess authorization should </w:t>
      </w:r>
      <w:r w:rsidR="006253C6">
        <w:rPr>
          <w:lang w:val="en-US"/>
        </w:rPr>
        <w:t>be</w:t>
      </w:r>
      <w:r w:rsidR="00B831BA">
        <w:rPr>
          <w:lang w:val="en-US"/>
        </w:rPr>
        <w:t xml:space="preserve"> </w:t>
      </w:r>
      <w:r w:rsidR="00E64782">
        <w:rPr>
          <w:lang w:val="en-US"/>
        </w:rPr>
        <w:t>adequate</w:t>
      </w:r>
      <w:r w:rsidR="006253C6">
        <w:rPr>
          <w:lang w:val="en-US"/>
        </w:rPr>
        <w:t>ly</w:t>
      </w:r>
      <w:r w:rsidR="00E64782">
        <w:rPr>
          <w:lang w:val="en-US"/>
        </w:rPr>
        <w:t xml:space="preserve"> </w:t>
      </w:r>
      <w:r w:rsidR="00B831BA">
        <w:rPr>
          <w:lang w:val="en-US"/>
        </w:rPr>
        <w:t>limit</w:t>
      </w:r>
      <w:r w:rsidR="006253C6">
        <w:rPr>
          <w:lang w:val="en-US"/>
        </w:rPr>
        <w:t>ed in time</w:t>
      </w:r>
      <w:r w:rsidR="00E64782">
        <w:rPr>
          <w:lang w:val="en-US"/>
        </w:rPr>
        <w:t>.</w:t>
      </w:r>
    </w:p>
    <w:p w14:paraId="6BDD6199" w14:textId="7A96626B" w:rsidR="006C7FBC" w:rsidRPr="00056C75" w:rsidRDefault="0055511E" w:rsidP="0066224D">
      <w:pPr>
        <w:pStyle w:val="berschrift2"/>
        <w:ind w:left="567" w:hanging="567"/>
        <w:rPr>
          <w:lang w:val="en-US"/>
        </w:rPr>
      </w:pPr>
      <w:bookmarkStart w:id="90" w:name="_Ref412474986"/>
      <w:bookmarkStart w:id="91" w:name="_Ref412474997"/>
      <w:bookmarkStart w:id="92" w:name="_Toc412628222"/>
      <w:bookmarkStart w:id="93" w:name="_Ref369527312"/>
      <w:bookmarkStart w:id="94" w:name="_Toc371354808"/>
      <w:r>
        <w:rPr>
          <w:lang w:val="en-US"/>
        </w:rPr>
        <w:t>Data Protection Commission</w:t>
      </w:r>
      <w:bookmarkEnd w:id="90"/>
      <w:bookmarkEnd w:id="91"/>
      <w:bookmarkEnd w:id="92"/>
    </w:p>
    <w:p w14:paraId="64C6E79F" w14:textId="7D527991" w:rsidR="008B6BF2" w:rsidRDefault="008B6BF2" w:rsidP="001677DE">
      <w:pPr>
        <w:rPr>
          <w:lang w:val="en-US"/>
        </w:rPr>
      </w:pPr>
      <w:r>
        <w:rPr>
          <w:lang w:val="en-US"/>
        </w:rPr>
        <w:t>[</w:t>
      </w:r>
      <w:r w:rsidRPr="007E4D75">
        <w:rPr>
          <w:i/>
          <w:highlight w:val="yellow"/>
          <w:lang w:val="en-US"/>
        </w:rPr>
        <w:t>If th</w:t>
      </w:r>
      <w:r w:rsidRPr="00C91A7E">
        <w:rPr>
          <w:i/>
          <w:highlight w:val="yellow"/>
          <w:lang w:val="en-US"/>
        </w:rPr>
        <w:t>e</w:t>
      </w:r>
      <w:r w:rsidRPr="007E4D75">
        <w:rPr>
          <w:i/>
          <w:lang w:val="en-US"/>
        </w:rPr>
        <w:t xml:space="preserve"> </w:t>
      </w:r>
      <w:r w:rsidRPr="007E4D75">
        <w:rPr>
          <w:i/>
          <w:highlight w:val="lightGray"/>
          <w:lang w:val="en-US"/>
        </w:rPr>
        <w:t>Registry for Rare Disease X</w:t>
      </w:r>
      <w:r w:rsidR="007E4D75" w:rsidRPr="007E4D75">
        <w:rPr>
          <w:i/>
          <w:lang w:val="en-US"/>
        </w:rPr>
        <w:t xml:space="preserve"> </w:t>
      </w:r>
      <w:r w:rsidR="007E4D75" w:rsidRPr="007E4D75">
        <w:rPr>
          <w:i/>
          <w:highlight w:val="yellow"/>
          <w:lang w:val="en-US"/>
        </w:rPr>
        <w:t xml:space="preserve">features a data protection commission (or similar body), the following duties would </w:t>
      </w:r>
      <w:r w:rsidR="00523418">
        <w:rPr>
          <w:i/>
          <w:highlight w:val="yellow"/>
          <w:lang w:val="en-US"/>
        </w:rPr>
        <w:t>be at</w:t>
      </w:r>
      <w:r w:rsidR="007E4D75" w:rsidRPr="007E4D75">
        <w:rPr>
          <w:i/>
          <w:highlight w:val="yellow"/>
          <w:lang w:val="en-US"/>
        </w:rPr>
        <w:t xml:space="preserve"> their responsibility:</w:t>
      </w:r>
      <w:r w:rsidR="007E4D75">
        <w:rPr>
          <w:lang w:val="en-US"/>
        </w:rPr>
        <w:t>]</w:t>
      </w:r>
    </w:p>
    <w:p w14:paraId="111CD718" w14:textId="4F33C33E" w:rsidR="000F273A" w:rsidRDefault="000F273A" w:rsidP="000F273A">
      <w:pPr>
        <w:pStyle w:val="Listenabsatz"/>
        <w:numPr>
          <w:ilvl w:val="0"/>
          <w:numId w:val="4"/>
        </w:numPr>
        <w:rPr>
          <w:lang w:val="en-US"/>
        </w:rPr>
      </w:pPr>
      <w:r>
        <w:rPr>
          <w:lang w:val="en-US"/>
        </w:rPr>
        <w:t>Review and approval of requests</w:t>
      </w:r>
      <w:r w:rsidR="00430A53">
        <w:rPr>
          <w:lang w:val="en-US"/>
        </w:rPr>
        <w:t xml:space="preserve"> </w:t>
      </w:r>
      <w:r w:rsidR="00BE4939">
        <w:rPr>
          <w:lang w:val="en-US"/>
        </w:rPr>
        <w:t>to use</w:t>
      </w:r>
      <w:r w:rsidR="006B46C0">
        <w:rPr>
          <w:lang w:val="en-US"/>
        </w:rPr>
        <w:t xml:space="preserve"> </w:t>
      </w:r>
      <w:r w:rsidR="006340CC">
        <w:rPr>
          <w:lang w:val="en-US"/>
        </w:rPr>
        <w:t>OSSE bridgehead</w:t>
      </w:r>
      <w:r>
        <w:rPr>
          <w:lang w:val="en-US"/>
        </w:rPr>
        <w:t xml:space="preserve"> by external researchers</w:t>
      </w:r>
      <w:r w:rsidR="002562D3">
        <w:rPr>
          <w:rStyle w:val="Funotenzeichen"/>
        </w:rPr>
        <w:footnoteReference w:id="10"/>
      </w:r>
      <w:r w:rsidR="006B46C0">
        <w:rPr>
          <w:lang w:val="en-US"/>
        </w:rPr>
        <w:t xml:space="preserve"> (decentralized search)</w:t>
      </w:r>
    </w:p>
    <w:p w14:paraId="76FD47CF" w14:textId="7E953834" w:rsidR="006B46C0" w:rsidRDefault="006B46C0" w:rsidP="000F273A">
      <w:pPr>
        <w:pStyle w:val="Listenabsatz"/>
        <w:numPr>
          <w:ilvl w:val="0"/>
          <w:numId w:val="4"/>
        </w:numPr>
        <w:rPr>
          <w:lang w:val="en-US"/>
        </w:rPr>
      </w:pPr>
      <w:r>
        <w:rPr>
          <w:lang w:val="en-US"/>
        </w:rPr>
        <w:t xml:space="preserve">Review and approval of requests </w:t>
      </w:r>
      <w:r w:rsidR="00BE4939">
        <w:rPr>
          <w:lang w:val="en-US"/>
        </w:rPr>
        <w:t>to export</w:t>
      </w:r>
      <w:r>
        <w:rPr>
          <w:lang w:val="en-US"/>
        </w:rPr>
        <w:t xml:space="preserve"> medical data for external research projects</w:t>
      </w:r>
    </w:p>
    <w:p w14:paraId="6BDD61AA" w14:textId="2FA9FEEC" w:rsidR="001D0EEB" w:rsidRDefault="0041423D" w:rsidP="001D0EEB">
      <w:pPr>
        <w:pStyle w:val="berschrift1"/>
        <w:rPr>
          <w:lang w:val="en-US"/>
        </w:rPr>
      </w:pPr>
      <w:bookmarkStart w:id="95" w:name="_Toc412628223"/>
      <w:bookmarkEnd w:id="93"/>
      <w:bookmarkEnd w:id="94"/>
      <w:r w:rsidRPr="00CA380F">
        <w:rPr>
          <w:lang w:val="en-US"/>
        </w:rPr>
        <w:t>Data Protection Provisions</w:t>
      </w:r>
      <w:bookmarkEnd w:id="95"/>
    </w:p>
    <w:p w14:paraId="7EB397CF" w14:textId="2F034E19" w:rsidR="00C542E1" w:rsidRPr="00C542E1" w:rsidRDefault="00C542E1" w:rsidP="00C542E1">
      <w:pPr>
        <w:rPr>
          <w:lang w:val="en-US"/>
        </w:rPr>
      </w:pPr>
      <w:r>
        <w:rPr>
          <w:lang w:val="en-US"/>
        </w:rPr>
        <w:t>[</w:t>
      </w:r>
      <w:r w:rsidRPr="00C542E1">
        <w:rPr>
          <w:i/>
          <w:highlight w:val="yellow"/>
          <w:lang w:val="en-US"/>
        </w:rPr>
        <w:t xml:space="preserve">If the bridgehead does not use </w:t>
      </w:r>
      <w:r w:rsidR="003D4759">
        <w:rPr>
          <w:i/>
          <w:highlight w:val="yellow"/>
          <w:lang w:val="en-US"/>
        </w:rPr>
        <w:t>an existing</w:t>
      </w:r>
      <w:r w:rsidRPr="00C542E1">
        <w:rPr>
          <w:i/>
          <w:highlight w:val="yellow"/>
          <w:lang w:val="en-US"/>
        </w:rPr>
        <w:t xml:space="preserve"> </w:t>
      </w:r>
      <w:r w:rsidR="00A057DE">
        <w:rPr>
          <w:i/>
          <w:highlight w:val="yellow"/>
          <w:lang w:val="en-US"/>
        </w:rPr>
        <w:t>ID</w:t>
      </w:r>
      <w:r w:rsidRPr="00C542E1">
        <w:rPr>
          <w:i/>
          <w:highlight w:val="yellow"/>
          <w:lang w:val="en-US"/>
        </w:rPr>
        <w:t xml:space="preserve"> managemen</w:t>
      </w:r>
      <w:r w:rsidR="00A057DE">
        <w:rPr>
          <w:i/>
          <w:highlight w:val="yellow"/>
          <w:lang w:val="en-US"/>
        </w:rPr>
        <w:t>t sys</w:t>
      </w:r>
      <w:r w:rsidRPr="00C542E1">
        <w:rPr>
          <w:i/>
          <w:highlight w:val="yellow"/>
          <w:lang w:val="en-US"/>
        </w:rPr>
        <w:t>t</w:t>
      </w:r>
      <w:r w:rsidR="00A34E68">
        <w:rPr>
          <w:i/>
          <w:highlight w:val="yellow"/>
          <w:lang w:val="en-US"/>
        </w:rPr>
        <w:t>em</w:t>
      </w:r>
      <w:r w:rsidRPr="00C542E1">
        <w:rPr>
          <w:i/>
          <w:highlight w:val="yellow"/>
          <w:lang w:val="en-US"/>
        </w:rPr>
        <w:t>, section 5.1 does not apply.</w:t>
      </w:r>
      <w:r>
        <w:rPr>
          <w:lang w:val="en-US"/>
        </w:rPr>
        <w:t>]</w:t>
      </w:r>
    </w:p>
    <w:p w14:paraId="6BDD61AB" w14:textId="0802A9A0" w:rsidR="001D0EEB" w:rsidRPr="00F2484E" w:rsidRDefault="00F2484E" w:rsidP="007410D0">
      <w:pPr>
        <w:pStyle w:val="berschrift2"/>
        <w:ind w:left="567" w:hanging="567"/>
        <w:rPr>
          <w:lang w:val="en-US"/>
        </w:rPr>
      </w:pPr>
      <w:bookmarkStart w:id="96" w:name="_Ref412627474"/>
      <w:bookmarkStart w:id="97" w:name="_Ref412627489"/>
      <w:bookmarkStart w:id="98" w:name="_Toc412628224"/>
      <w:r w:rsidRPr="00F2484E">
        <w:rPr>
          <w:lang w:val="en-US"/>
        </w:rPr>
        <w:t>Informational Separation of Powers</w:t>
      </w:r>
      <w:bookmarkEnd w:id="96"/>
      <w:bookmarkEnd w:id="97"/>
      <w:bookmarkEnd w:id="98"/>
    </w:p>
    <w:p w14:paraId="1EBE745E" w14:textId="78445281" w:rsidR="00AE60AD" w:rsidRPr="0094208F" w:rsidRDefault="0094208F" w:rsidP="00EC2027">
      <w:pPr>
        <w:rPr>
          <w:lang w:val="en-US"/>
        </w:rPr>
      </w:pPr>
      <w:r w:rsidRPr="0094208F">
        <w:rPr>
          <w:lang w:val="en-US"/>
        </w:rPr>
        <w:t>ID management is</w:t>
      </w:r>
      <w:r>
        <w:rPr>
          <w:lang w:val="en-US"/>
        </w:rPr>
        <w:t xml:space="preserve"> </w:t>
      </w:r>
      <w:r w:rsidR="00BA7A5A">
        <w:rPr>
          <w:lang w:val="en-US"/>
        </w:rPr>
        <w:t>operated separately (</w:t>
      </w:r>
      <w:r w:rsidR="00BA7A5A" w:rsidRPr="0094208F">
        <w:rPr>
          <w:lang w:val="en-US"/>
        </w:rPr>
        <w:t>logically, p</w:t>
      </w:r>
      <w:r w:rsidR="00BA7A5A">
        <w:rPr>
          <w:lang w:val="en-US"/>
        </w:rPr>
        <w:t xml:space="preserve">hysically, and organizationally) from all components </w:t>
      </w:r>
      <w:r>
        <w:rPr>
          <w:lang w:val="en-US"/>
        </w:rPr>
        <w:t>storing MDAT or data on biomaterial samples.</w:t>
      </w:r>
      <w:r w:rsidR="00AE60AD">
        <w:rPr>
          <w:lang w:val="en-US"/>
        </w:rPr>
        <w:t xml:space="preserve"> </w:t>
      </w:r>
      <w:r w:rsidR="00707E5C">
        <w:rPr>
          <w:lang w:val="en-US"/>
        </w:rPr>
        <w:t>[</w:t>
      </w:r>
      <w:r w:rsidR="00BA7A5A" w:rsidRPr="00BC1F99">
        <w:rPr>
          <w:i/>
          <w:highlight w:val="lightGray"/>
          <w:lang w:val="en-US"/>
        </w:rPr>
        <w:t>The p</w:t>
      </w:r>
      <w:r w:rsidR="00707E5C" w:rsidRPr="00BC1F99">
        <w:rPr>
          <w:i/>
          <w:highlight w:val="lightGray"/>
          <w:lang w:val="en-US"/>
        </w:rPr>
        <w:t xml:space="preserve">erson/institution in charge of ID </w:t>
      </w:r>
      <w:r w:rsidR="003B13AF" w:rsidRPr="00BC1F99">
        <w:rPr>
          <w:i/>
          <w:highlight w:val="lightGray"/>
          <w:lang w:val="en-US"/>
        </w:rPr>
        <w:t>manageme</w:t>
      </w:r>
      <w:r w:rsidR="003B13AF" w:rsidRPr="00934FE9">
        <w:rPr>
          <w:i/>
          <w:highlight w:val="lightGray"/>
          <w:lang w:val="en-US"/>
        </w:rPr>
        <w:t>nt</w:t>
      </w:r>
      <w:r w:rsidR="003B13AF" w:rsidRPr="00934FE9">
        <w:rPr>
          <w:i/>
          <w:lang w:val="en-US"/>
        </w:rPr>
        <w:t xml:space="preserve"> (</w:t>
      </w:r>
      <w:r w:rsidR="003B13AF" w:rsidRPr="00934FE9">
        <w:rPr>
          <w:i/>
          <w:highlight w:val="yellow"/>
          <w:lang w:val="en-US"/>
        </w:rPr>
        <w:t>specify the person/institution in charge of ID management here</w:t>
      </w:r>
      <w:r w:rsidR="003B13AF" w:rsidRPr="00934FE9">
        <w:rPr>
          <w:i/>
          <w:lang w:val="en-US"/>
        </w:rPr>
        <w:t>)</w:t>
      </w:r>
      <w:r w:rsidR="003B13AF">
        <w:rPr>
          <w:lang w:val="en-US"/>
        </w:rPr>
        <w:t>] operates at his/her/its own</w:t>
      </w:r>
      <w:r w:rsidR="00BC1F99">
        <w:rPr>
          <w:lang w:val="en-US"/>
        </w:rPr>
        <w:t xml:space="preserve"> legal</w:t>
      </w:r>
      <w:r w:rsidR="003B13AF">
        <w:rPr>
          <w:lang w:val="en-US"/>
        </w:rPr>
        <w:t xml:space="preserve"> responsibility and is not subject to the directives of the </w:t>
      </w:r>
      <w:r w:rsidR="00813A1A">
        <w:rPr>
          <w:lang w:val="en-US"/>
        </w:rPr>
        <w:t>bridgehead and/or registry</w:t>
      </w:r>
      <w:r w:rsidR="003B13AF">
        <w:rPr>
          <w:lang w:val="en-US"/>
        </w:rPr>
        <w:t xml:space="preserve"> management</w:t>
      </w:r>
      <w:r w:rsidR="00BA7A5A">
        <w:rPr>
          <w:lang w:val="en-US"/>
        </w:rPr>
        <w:t xml:space="preserve">. </w:t>
      </w:r>
      <w:r w:rsidR="00707E5C">
        <w:rPr>
          <w:lang w:val="en-US"/>
        </w:rPr>
        <w:t>This ensures</w:t>
      </w:r>
      <w:r w:rsidR="00AE60AD">
        <w:rPr>
          <w:lang w:val="en-US"/>
        </w:rPr>
        <w:t xml:space="preserve"> that </w:t>
      </w:r>
      <w:r w:rsidR="00BA7A5A">
        <w:rPr>
          <w:lang w:val="en-US"/>
        </w:rPr>
        <w:t>individuals</w:t>
      </w:r>
      <w:r w:rsidR="00AE60AD">
        <w:rPr>
          <w:lang w:val="en-US"/>
        </w:rPr>
        <w:t xml:space="preserve"> </w:t>
      </w:r>
      <w:r w:rsidR="00707E5C">
        <w:rPr>
          <w:lang w:val="en-US"/>
        </w:rPr>
        <w:t>with</w:t>
      </w:r>
      <w:r w:rsidR="00AE60AD">
        <w:rPr>
          <w:lang w:val="en-US"/>
        </w:rPr>
        <w:t xml:space="preserve"> access to clinical or biomaterial data in the</w:t>
      </w:r>
      <w:r w:rsidR="003842ED">
        <w:rPr>
          <w:lang w:val="en-US"/>
        </w:rPr>
        <w:t xml:space="preserve"> OSSE bridgehead o</w:t>
      </w:r>
      <w:r w:rsidR="00000A87">
        <w:rPr>
          <w:lang w:val="en-US"/>
        </w:rPr>
        <w:t>r in</w:t>
      </w:r>
      <w:r w:rsidR="003842ED">
        <w:rPr>
          <w:lang w:val="en-US"/>
        </w:rPr>
        <w:t xml:space="preserve"> the</w:t>
      </w:r>
      <w:r w:rsidR="00AE60AD">
        <w:rPr>
          <w:lang w:val="en-US"/>
        </w:rPr>
        <w:t xml:space="preserve"> </w:t>
      </w:r>
      <w:r w:rsidR="003842ED">
        <w:rPr>
          <w:highlight w:val="lightGray"/>
          <w:lang w:val="en-US"/>
        </w:rPr>
        <w:t>Registry for Rare Disease X</w:t>
      </w:r>
      <w:r w:rsidR="00AE60AD">
        <w:rPr>
          <w:lang w:val="en-US"/>
        </w:rPr>
        <w:t xml:space="preserve"> are not able to correlate the data to real patients.</w:t>
      </w:r>
    </w:p>
    <w:p w14:paraId="6BDD61AD" w14:textId="155653CC" w:rsidR="00EC2027" w:rsidRPr="007C6F94" w:rsidRDefault="007C6F94" w:rsidP="007410D0">
      <w:pPr>
        <w:pStyle w:val="berschrift2"/>
        <w:ind w:left="567" w:hanging="567"/>
        <w:rPr>
          <w:lang w:val="en-US"/>
        </w:rPr>
      </w:pPr>
      <w:bookmarkStart w:id="99" w:name="_Authorization_and_Authentication"/>
      <w:bookmarkStart w:id="100" w:name="_Ref412474812"/>
      <w:bookmarkStart w:id="101" w:name="_Ref412474831"/>
      <w:bookmarkStart w:id="102" w:name="_Toc412628225"/>
      <w:bookmarkEnd w:id="99"/>
      <w:r w:rsidRPr="007C6F94">
        <w:rPr>
          <w:lang w:val="en-US"/>
        </w:rPr>
        <w:t>Authorization and Authentication</w:t>
      </w:r>
      <w:bookmarkEnd w:id="100"/>
      <w:bookmarkEnd w:id="101"/>
      <w:bookmarkEnd w:id="102"/>
    </w:p>
    <w:p w14:paraId="6BDD61AE" w14:textId="30C6DA7A" w:rsidR="008651AC" w:rsidRPr="00263977" w:rsidRDefault="00263977" w:rsidP="008651AC">
      <w:pPr>
        <w:pStyle w:val="berschrift3"/>
        <w:rPr>
          <w:lang w:val="en-US"/>
        </w:rPr>
      </w:pPr>
      <w:bookmarkStart w:id="103" w:name="_Toc412628226"/>
      <w:bookmarkStart w:id="104" w:name="_Toc371354813"/>
      <w:r w:rsidRPr="00263977">
        <w:rPr>
          <w:lang w:val="en-US"/>
        </w:rPr>
        <w:t>User Authorization</w:t>
      </w:r>
      <w:bookmarkEnd w:id="103"/>
    </w:p>
    <w:p w14:paraId="330449D1" w14:textId="4FAD6551" w:rsidR="00934FE9" w:rsidRPr="00934FE9" w:rsidRDefault="00934FE9" w:rsidP="008651AC">
      <w:pPr>
        <w:rPr>
          <w:lang w:val="en-US"/>
        </w:rPr>
      </w:pPr>
      <w:r w:rsidRPr="00934FE9">
        <w:rPr>
          <w:lang w:val="en-US"/>
        </w:rPr>
        <w:t xml:space="preserve">User authorization (assigning defined roles to users) in the </w:t>
      </w:r>
      <w:r w:rsidR="00AE6570">
        <w:rPr>
          <w:lang w:val="en-US"/>
        </w:rPr>
        <w:t>OSSE</w:t>
      </w:r>
      <w:r w:rsidRPr="00934FE9">
        <w:rPr>
          <w:lang w:val="en-US"/>
        </w:rPr>
        <w:t xml:space="preserve"> </w:t>
      </w:r>
      <w:r w:rsidR="00C36EA3">
        <w:rPr>
          <w:lang w:val="en-US"/>
        </w:rPr>
        <w:t>bridgehead</w:t>
      </w:r>
      <w:r w:rsidRPr="00934FE9">
        <w:rPr>
          <w:lang w:val="en-US"/>
        </w:rPr>
        <w:t xml:space="preserve"> is done through local administrators at the respective locations according to the local structures and requirements</w:t>
      </w:r>
      <w:r>
        <w:rPr>
          <w:lang w:val="en-US"/>
        </w:rPr>
        <w:t>.</w:t>
      </w:r>
    </w:p>
    <w:p w14:paraId="6BDD61B0" w14:textId="33C5D131" w:rsidR="00651EAF" w:rsidRPr="00934FE9" w:rsidRDefault="00934FE9" w:rsidP="009A6396">
      <w:pPr>
        <w:pStyle w:val="berschrift3"/>
        <w:rPr>
          <w:lang w:val="en-US"/>
        </w:rPr>
      </w:pPr>
      <w:bookmarkStart w:id="105" w:name="_Toc412628227"/>
      <w:r w:rsidRPr="00934FE9">
        <w:rPr>
          <w:lang w:val="en-US"/>
        </w:rPr>
        <w:t>Authorization of Components</w:t>
      </w:r>
      <w:bookmarkEnd w:id="105"/>
    </w:p>
    <w:p w14:paraId="46F701B8" w14:textId="47FF4CE8" w:rsidR="00934FE9" w:rsidRPr="00934FE9" w:rsidRDefault="00934FE9" w:rsidP="008651AC">
      <w:pPr>
        <w:rPr>
          <w:lang w:val="en-US"/>
        </w:rPr>
      </w:pPr>
      <w:r w:rsidRPr="000C243F">
        <w:rPr>
          <w:lang w:val="en-US"/>
        </w:rPr>
        <w:t>Mutual access between IT components</w:t>
      </w:r>
      <w:r w:rsidRPr="00934FE9">
        <w:rPr>
          <w:lang w:val="en-US"/>
        </w:rPr>
        <w:t xml:space="preserve"> </w:t>
      </w:r>
      <w:r>
        <w:rPr>
          <w:lang w:val="en-US"/>
        </w:rPr>
        <w:t xml:space="preserve">is defined in the respective configuration. To do so, the accessing system’s IP </w:t>
      </w:r>
      <w:r w:rsidR="00736AA0">
        <w:rPr>
          <w:lang w:val="en-US"/>
        </w:rPr>
        <w:t>and</w:t>
      </w:r>
      <w:r>
        <w:rPr>
          <w:lang w:val="en-US"/>
        </w:rPr>
        <w:t xml:space="preserve"> a password are recorded.</w:t>
      </w:r>
    </w:p>
    <w:p w14:paraId="6BDD61B2" w14:textId="1F63434E" w:rsidR="001D0EEB" w:rsidRPr="00A47299" w:rsidDel="002C6C7B" w:rsidRDefault="002C049F" w:rsidP="00EC2027">
      <w:pPr>
        <w:pStyle w:val="berschrift3"/>
        <w:rPr>
          <w:lang w:val="en-US"/>
        </w:rPr>
      </w:pPr>
      <w:bookmarkStart w:id="106" w:name="_Toc412628228"/>
      <w:bookmarkEnd w:id="104"/>
      <w:r w:rsidRPr="00A47299">
        <w:rPr>
          <w:lang w:val="en-US"/>
        </w:rPr>
        <w:t>User Authentication</w:t>
      </w:r>
      <w:bookmarkEnd w:id="106"/>
    </w:p>
    <w:p w14:paraId="2A270578" w14:textId="1178B2D4" w:rsidR="00A47299" w:rsidRPr="00A47299" w:rsidRDefault="00A47299" w:rsidP="00C775C4">
      <w:pPr>
        <w:rPr>
          <w:lang w:val="en-US"/>
        </w:rPr>
      </w:pPr>
      <w:r w:rsidRPr="00A47299">
        <w:rPr>
          <w:lang w:val="en-US"/>
        </w:rPr>
        <w:t>User Authentication for</w:t>
      </w:r>
      <w:r>
        <w:rPr>
          <w:lang w:val="en-US"/>
        </w:rPr>
        <w:t xml:space="preserve"> t</w:t>
      </w:r>
      <w:r w:rsidRPr="00A47299">
        <w:rPr>
          <w:lang w:val="en-US"/>
        </w:rPr>
        <w:t>he</w:t>
      </w:r>
      <w:r w:rsidR="00F00331">
        <w:rPr>
          <w:lang w:val="en-US"/>
        </w:rPr>
        <w:t xml:space="preserve"> OSSE bridgehead for</w:t>
      </w:r>
      <w:r w:rsidR="00D00960">
        <w:rPr>
          <w:lang w:val="en-US"/>
        </w:rPr>
        <w:t xml:space="preserve"> the</w:t>
      </w:r>
      <w:r w:rsidRPr="00A47299">
        <w:rPr>
          <w:lang w:val="en-US"/>
        </w:rPr>
        <w:t xml:space="preserve"> </w:t>
      </w:r>
      <w:r w:rsidR="006E5B1C">
        <w:rPr>
          <w:highlight w:val="lightGray"/>
          <w:lang w:val="en-US"/>
        </w:rPr>
        <w:t>Registry for Rare Disease X</w:t>
      </w:r>
      <w:r w:rsidR="00CA7F2C">
        <w:rPr>
          <w:lang w:val="en-US"/>
        </w:rPr>
        <w:t xml:space="preserve"> is done via a username and password.</w:t>
      </w:r>
    </w:p>
    <w:p w14:paraId="6BDD61B4" w14:textId="41281F34" w:rsidR="00D4308F" w:rsidRPr="00CA7F2C" w:rsidRDefault="00CA7F2C" w:rsidP="0028028B">
      <w:pPr>
        <w:pStyle w:val="berschrift3"/>
        <w:rPr>
          <w:lang w:val="en-US"/>
        </w:rPr>
      </w:pPr>
      <w:bookmarkStart w:id="107" w:name="_Toc412628229"/>
      <w:r w:rsidRPr="00CA7F2C">
        <w:rPr>
          <w:lang w:val="en-US"/>
        </w:rPr>
        <w:t>Authentication of Components</w:t>
      </w:r>
      <w:bookmarkEnd w:id="107"/>
    </w:p>
    <w:p w14:paraId="3B41F478" w14:textId="650945FF" w:rsidR="00CA7F2C" w:rsidRDefault="008D4B77" w:rsidP="002E5979">
      <w:pPr>
        <w:rPr>
          <w:lang w:val="en-US"/>
        </w:rPr>
      </w:pPr>
      <w:r w:rsidRPr="000C243F">
        <w:rPr>
          <w:lang w:val="en-US"/>
        </w:rPr>
        <w:t>Mutual access between IT components</w:t>
      </w:r>
      <w:r w:rsidR="00CA7F2C" w:rsidRPr="000C243F">
        <w:rPr>
          <w:lang w:val="en-US"/>
        </w:rPr>
        <w:t xml:space="preserve"> via</w:t>
      </w:r>
      <w:r w:rsidR="00156898">
        <w:rPr>
          <w:lang w:val="en-US"/>
        </w:rPr>
        <w:t xml:space="preserve"> the internet</w:t>
      </w:r>
      <w:r w:rsidR="00CA7F2C" w:rsidRPr="00CA7F2C">
        <w:rPr>
          <w:lang w:val="en-US"/>
        </w:rPr>
        <w:t xml:space="preserve"> </w:t>
      </w:r>
      <w:r w:rsidR="00156898">
        <w:rPr>
          <w:lang w:val="en-US"/>
        </w:rPr>
        <w:t>takes place only</w:t>
      </w:r>
      <w:r w:rsidR="00CA7F2C" w:rsidRPr="00CA7F2C">
        <w:rPr>
          <w:lang w:val="en-US"/>
        </w:rPr>
        <w:t xml:space="preserve"> upon successful authentication. </w:t>
      </w:r>
      <w:r w:rsidR="00CA7F2C">
        <w:rPr>
          <w:lang w:val="en-US"/>
        </w:rPr>
        <w:t xml:space="preserve">Authentication </w:t>
      </w:r>
      <w:r w:rsidR="00156898">
        <w:rPr>
          <w:lang w:val="en-US"/>
        </w:rPr>
        <w:t>happens</w:t>
      </w:r>
      <w:r w:rsidR="00CA7F2C">
        <w:rPr>
          <w:lang w:val="en-US"/>
        </w:rPr>
        <w:t xml:space="preserve"> on the server side via server certificates and on the client side (depending on technical options) via IP address and username/password or via client certificates.</w:t>
      </w:r>
    </w:p>
    <w:p w14:paraId="6BDD61B6" w14:textId="243260B1" w:rsidR="001D0EEB" w:rsidRPr="0099067C" w:rsidRDefault="002043A3" w:rsidP="00516098">
      <w:pPr>
        <w:pStyle w:val="berschrift2"/>
        <w:ind w:left="567" w:hanging="567"/>
        <w:rPr>
          <w:lang w:val="en-US"/>
        </w:rPr>
      </w:pPr>
      <w:bookmarkStart w:id="108" w:name="_Toc412628230"/>
      <w:r w:rsidRPr="0099067C">
        <w:rPr>
          <w:lang w:val="en-US"/>
        </w:rPr>
        <w:t>IT Infrastructure Provisions</w:t>
      </w:r>
      <w:bookmarkEnd w:id="108"/>
    </w:p>
    <w:p w14:paraId="6BDD61BA" w14:textId="4414D511" w:rsidR="001D0EEB" w:rsidRPr="000E12B0" w:rsidRDefault="000E12B0" w:rsidP="001D0EEB">
      <w:pPr>
        <w:pStyle w:val="berschrift3"/>
        <w:rPr>
          <w:lang w:val="en-US"/>
        </w:rPr>
      </w:pPr>
      <w:bookmarkStart w:id="109" w:name="_Toc412628231"/>
      <w:r w:rsidRPr="000E12B0">
        <w:rPr>
          <w:lang w:val="en-US"/>
        </w:rPr>
        <w:t>Security of Communication</w:t>
      </w:r>
      <w:bookmarkEnd w:id="109"/>
    </w:p>
    <w:p w14:paraId="41480C7B" w14:textId="678D68A1" w:rsidR="00B74E65" w:rsidRPr="00B501AF" w:rsidRDefault="00B74E65" w:rsidP="00B501AF">
      <w:pPr>
        <w:rPr>
          <w:lang w:val="en-US"/>
        </w:rPr>
      </w:pPr>
      <w:r w:rsidRPr="00B501AF">
        <w:rPr>
          <w:lang w:val="en-US"/>
        </w:rPr>
        <w:t xml:space="preserve">Communication between components generally occurs via </w:t>
      </w:r>
      <w:r w:rsidR="00473228" w:rsidRPr="00B501AF">
        <w:rPr>
          <w:lang w:val="en-US"/>
        </w:rPr>
        <w:t>encrypted</w:t>
      </w:r>
      <w:r w:rsidRPr="00B501AF">
        <w:rPr>
          <w:lang w:val="en-US"/>
        </w:rPr>
        <w:t xml:space="preserve"> connections (HTTPS). The keys and certificates used for this purpose must be generated in a way that corresponds to the current recognized requirements (e.g. key length). Current requirements can be found in the </w:t>
      </w:r>
      <w:r w:rsidR="00D85222" w:rsidRPr="00B501AF">
        <w:rPr>
          <w:lang w:val="en-US"/>
        </w:rPr>
        <w:t>manuals for basic IT security of the German Federal Office for Information Security</w:t>
      </w:r>
      <w:r w:rsidRPr="00B501AF">
        <w:rPr>
          <w:highlight w:val="magenta"/>
          <w:lang w:val="en-US"/>
        </w:rPr>
        <w:t xml:space="preserve"> </w:t>
      </w:r>
      <w:r w:rsidRPr="00B501AF">
        <w:rPr>
          <w:lang w:val="en-US"/>
        </w:rPr>
        <w:t>(</w:t>
      </w:r>
      <w:hyperlink r:id="rId19" w:history="1">
        <w:r w:rsidRPr="00B501AF">
          <w:rPr>
            <w:rStyle w:val="Hyperlink"/>
            <w:lang w:val="en-US"/>
          </w:rPr>
          <w:t>https://www.bsi.bund.de/DE/Themen/ITGrundschutz/ITGrundschutzKataloge/itgrundschutzkataloge_node.html</w:t>
        </w:r>
      </w:hyperlink>
      <w:r w:rsidR="0080639C">
        <w:rPr>
          <w:lang w:val="en-US"/>
        </w:rPr>
        <w:t>)</w:t>
      </w:r>
    </w:p>
    <w:p w14:paraId="6BDD61BE" w14:textId="142D6EAA" w:rsidR="001D0EEB" w:rsidRPr="00AA1ED4" w:rsidRDefault="00AA1ED4" w:rsidP="001D0EEB">
      <w:pPr>
        <w:pStyle w:val="berschrift3"/>
        <w:rPr>
          <w:lang w:val="en-US"/>
        </w:rPr>
      </w:pPr>
      <w:bookmarkStart w:id="110" w:name="_Toc412628232"/>
      <w:r w:rsidRPr="00AA1ED4">
        <w:rPr>
          <w:lang w:val="en-US"/>
        </w:rPr>
        <w:t>Logging</w:t>
      </w:r>
      <w:bookmarkEnd w:id="110"/>
    </w:p>
    <w:p w14:paraId="4716316F" w14:textId="305E7C21" w:rsidR="00074BAF" w:rsidRPr="00074BAF" w:rsidRDefault="00074BAF" w:rsidP="001D0EEB">
      <w:pPr>
        <w:rPr>
          <w:lang w:val="en-US"/>
        </w:rPr>
      </w:pPr>
      <w:r w:rsidRPr="00074BAF">
        <w:rPr>
          <w:lang w:val="en-US"/>
        </w:rPr>
        <w:t xml:space="preserve">Access by researchers to </w:t>
      </w:r>
      <w:r w:rsidR="005B53B4">
        <w:rPr>
          <w:lang w:val="en-US"/>
        </w:rPr>
        <w:t>the OSSE bridgehead</w:t>
      </w:r>
      <w:r w:rsidRPr="00074BAF">
        <w:rPr>
          <w:lang w:val="en-US"/>
        </w:rPr>
        <w:t xml:space="preserve"> as well as </w:t>
      </w:r>
      <w:r w:rsidRPr="001A0E43">
        <w:rPr>
          <w:lang w:val="en-US"/>
        </w:rPr>
        <w:t>access between components is</w:t>
      </w:r>
      <w:r w:rsidRPr="00074BAF">
        <w:rPr>
          <w:lang w:val="en-US"/>
        </w:rPr>
        <w:t xml:space="preserve"> logged. </w:t>
      </w:r>
      <w:r>
        <w:rPr>
          <w:lang w:val="en-US"/>
        </w:rPr>
        <w:t>The record contains at least:</w:t>
      </w:r>
    </w:p>
    <w:p w14:paraId="0B8B6CB0" w14:textId="3EB2C1C5" w:rsidR="004F00D5" w:rsidRDefault="004F00D5" w:rsidP="001D0EEB">
      <w:pPr>
        <w:pStyle w:val="Listenabsatz"/>
        <w:numPr>
          <w:ilvl w:val="0"/>
          <w:numId w:val="2"/>
        </w:numPr>
        <w:rPr>
          <w:lang w:val="en-US"/>
        </w:rPr>
      </w:pPr>
      <w:r w:rsidRPr="004F00D5">
        <w:rPr>
          <w:lang w:val="en-US"/>
        </w:rPr>
        <w:t>The accessing person’s or component‘</w:t>
      </w:r>
      <w:r>
        <w:rPr>
          <w:lang w:val="en-US"/>
        </w:rPr>
        <w:t>s identity</w:t>
      </w:r>
    </w:p>
    <w:p w14:paraId="51F1A77A" w14:textId="62F96C15" w:rsidR="004F00D5" w:rsidRPr="004F00D5" w:rsidRDefault="004F00D5" w:rsidP="001D0EEB">
      <w:pPr>
        <w:pStyle w:val="Listenabsatz"/>
        <w:numPr>
          <w:ilvl w:val="0"/>
          <w:numId w:val="2"/>
        </w:numPr>
        <w:rPr>
          <w:lang w:val="en-US"/>
        </w:rPr>
      </w:pPr>
      <w:r>
        <w:rPr>
          <w:lang w:val="en-US"/>
        </w:rPr>
        <w:t>Access date and time</w:t>
      </w:r>
    </w:p>
    <w:p w14:paraId="7B3E716E" w14:textId="2A52C292" w:rsidR="004F00D5" w:rsidRPr="004F00D5" w:rsidRDefault="004F00D5" w:rsidP="001D0EEB">
      <w:pPr>
        <w:pStyle w:val="Listenabsatz"/>
        <w:numPr>
          <w:ilvl w:val="0"/>
          <w:numId w:val="2"/>
        </w:numPr>
        <w:rPr>
          <w:lang w:val="en-US"/>
        </w:rPr>
      </w:pPr>
      <w:r w:rsidRPr="004F00D5">
        <w:rPr>
          <w:lang w:val="en-US"/>
        </w:rPr>
        <w:t xml:space="preserve">Access content (transmitted data, in aggregated form if </w:t>
      </w:r>
      <w:r>
        <w:rPr>
          <w:lang w:val="en-US"/>
        </w:rPr>
        <w:t>necessary</w:t>
      </w:r>
      <w:r w:rsidRPr="004F00D5">
        <w:rPr>
          <w:lang w:val="en-US"/>
        </w:rPr>
        <w:t>)</w:t>
      </w:r>
      <w:r>
        <w:rPr>
          <w:lang w:val="en-US"/>
        </w:rPr>
        <w:t xml:space="preserve"> or information from which the content can be reconstructed (e.g. reference to a database entry or similar)</w:t>
      </w:r>
    </w:p>
    <w:p w14:paraId="3CFED147" w14:textId="162FD06C" w:rsidR="007F35B4" w:rsidRPr="005A4718" w:rsidRDefault="005A4718" w:rsidP="001D0EEB">
      <w:pPr>
        <w:rPr>
          <w:lang w:val="en-US"/>
        </w:rPr>
      </w:pPr>
      <w:r w:rsidRPr="005A4718">
        <w:rPr>
          <w:lang w:val="en-US"/>
        </w:rPr>
        <w:t xml:space="preserve">The record is stored together with the </w:t>
      </w:r>
      <w:r>
        <w:rPr>
          <w:lang w:val="en-US"/>
        </w:rPr>
        <w:t>respective server</w:t>
      </w:r>
      <w:r w:rsidR="001B2A1A">
        <w:rPr>
          <w:lang w:val="en-US"/>
        </w:rPr>
        <w:t>’s payload</w:t>
      </w:r>
      <w:r>
        <w:rPr>
          <w:lang w:val="en-US"/>
        </w:rPr>
        <w:t xml:space="preserve"> for a period of one to six months. The recorded data must only be viewed </w:t>
      </w:r>
      <w:r w:rsidR="00D725DD">
        <w:rPr>
          <w:lang w:val="en-US"/>
        </w:rPr>
        <w:t>for</w:t>
      </w:r>
      <w:r>
        <w:rPr>
          <w:lang w:val="en-US"/>
        </w:rPr>
        <w:t xml:space="preserve"> technical administration (particularly for troubleshooting) and in</w:t>
      </w:r>
      <w:r w:rsidR="00D725DD">
        <w:rPr>
          <w:lang w:val="en-US"/>
        </w:rPr>
        <w:t xml:space="preserve"> to track</w:t>
      </w:r>
      <w:r>
        <w:rPr>
          <w:lang w:val="en-US"/>
        </w:rPr>
        <w:t xml:space="preserve"> abuse.</w:t>
      </w:r>
    </w:p>
    <w:p w14:paraId="6BDD61C4" w14:textId="0DD1810B" w:rsidR="001D0EEB" w:rsidRPr="00572DD4" w:rsidRDefault="00572DD4" w:rsidP="001D0EEB">
      <w:pPr>
        <w:pStyle w:val="berschrift1"/>
        <w:rPr>
          <w:lang w:val="en-US"/>
        </w:rPr>
      </w:pPr>
      <w:bookmarkStart w:id="111" w:name="_Toc371354819"/>
      <w:bookmarkStart w:id="112" w:name="_Toc412628233"/>
      <w:r>
        <w:rPr>
          <w:lang w:val="en-US"/>
        </w:rPr>
        <w:t>Observing</w:t>
      </w:r>
      <w:r w:rsidRPr="00572DD4">
        <w:rPr>
          <w:lang w:val="en-US"/>
        </w:rPr>
        <w:t xml:space="preserve"> the Rights of Affected Individuals</w:t>
      </w:r>
      <w:bookmarkEnd w:id="111"/>
      <w:bookmarkEnd w:id="112"/>
    </w:p>
    <w:p w14:paraId="6BDD61C5" w14:textId="14168A90" w:rsidR="001D0EEB" w:rsidRPr="00781B19" w:rsidRDefault="00FF3FD1" w:rsidP="00516098">
      <w:pPr>
        <w:pStyle w:val="berschrift2"/>
        <w:ind w:left="567" w:hanging="567"/>
        <w:rPr>
          <w:lang w:val="en-US"/>
        </w:rPr>
      </w:pPr>
      <w:bookmarkStart w:id="113" w:name="_Toc412628234"/>
      <w:r w:rsidRPr="00781B19">
        <w:rPr>
          <w:lang w:val="en-US"/>
        </w:rPr>
        <w:t>Information and Consent</w:t>
      </w:r>
      <w:bookmarkEnd w:id="113"/>
    </w:p>
    <w:p w14:paraId="5EE5284D" w14:textId="640112B2" w:rsidR="005C0F5F" w:rsidRDefault="00390B87">
      <w:pPr>
        <w:rPr>
          <w:lang w:val="en-US"/>
        </w:rPr>
      </w:pPr>
      <w:r w:rsidRPr="00390B87">
        <w:rPr>
          <w:lang w:val="en-US"/>
        </w:rPr>
        <w:t>[</w:t>
      </w:r>
      <w:r w:rsidR="005C0F5F" w:rsidRPr="00040415">
        <w:rPr>
          <w:i/>
          <w:highlight w:val="yellow"/>
          <w:lang w:val="en-US"/>
        </w:rPr>
        <w:t>The passages in the consent form</w:t>
      </w:r>
      <w:r w:rsidR="00952522" w:rsidRPr="00040415">
        <w:rPr>
          <w:i/>
          <w:highlight w:val="yellow"/>
          <w:lang w:val="en-US"/>
        </w:rPr>
        <w:t xml:space="preserve"> have to be </w:t>
      </w:r>
      <w:r w:rsidR="00040415" w:rsidRPr="00040415">
        <w:rPr>
          <w:i/>
          <w:highlight w:val="yellow"/>
          <w:lang w:val="en-US"/>
        </w:rPr>
        <w:t>supplemented according</w:t>
      </w:r>
      <w:r w:rsidR="00952522" w:rsidRPr="00040415">
        <w:rPr>
          <w:i/>
          <w:highlight w:val="yellow"/>
          <w:lang w:val="en-US"/>
        </w:rPr>
        <w:t xml:space="preserve"> to the use of the OSSE bridgehead</w:t>
      </w:r>
      <w:r w:rsidR="00040415" w:rsidRPr="00040415">
        <w:rPr>
          <w:i/>
          <w:highlight w:val="yellow"/>
          <w:lang w:val="en-US"/>
        </w:rPr>
        <w:t>.</w:t>
      </w:r>
      <w:r w:rsidR="00040415">
        <w:rPr>
          <w:lang w:val="en-US"/>
        </w:rPr>
        <w:t>]</w:t>
      </w:r>
    </w:p>
    <w:p w14:paraId="317FD24E" w14:textId="18373479" w:rsidR="00390B87" w:rsidRDefault="00390B87" w:rsidP="001D0EEB">
      <w:pPr>
        <w:rPr>
          <w:lang w:val="en-US"/>
        </w:rPr>
      </w:pPr>
      <w:r w:rsidRPr="00390B87">
        <w:rPr>
          <w:lang w:val="en-US"/>
        </w:rPr>
        <w:t xml:space="preserve">The patient informed consent </w:t>
      </w:r>
      <w:r w:rsidR="00E436DB">
        <w:rPr>
          <w:lang w:val="en-US"/>
        </w:rPr>
        <w:t>provides</w:t>
      </w:r>
      <w:r>
        <w:rPr>
          <w:lang w:val="en-US"/>
        </w:rPr>
        <w:t xml:space="preserve"> t</w:t>
      </w:r>
      <w:r w:rsidRPr="00390B87">
        <w:rPr>
          <w:lang w:val="en-US"/>
        </w:rPr>
        <w:t xml:space="preserve">he </w:t>
      </w:r>
      <w:r>
        <w:rPr>
          <w:lang w:val="en-US"/>
        </w:rPr>
        <w:t xml:space="preserve">legal basis </w:t>
      </w:r>
      <w:r w:rsidR="006451F8">
        <w:rPr>
          <w:lang w:val="en-US"/>
        </w:rPr>
        <w:t>for</w:t>
      </w:r>
      <w:r>
        <w:rPr>
          <w:lang w:val="en-US"/>
        </w:rPr>
        <w:t xml:space="preserve"> data processing.</w:t>
      </w:r>
      <w:r w:rsidR="00E436DB">
        <w:rPr>
          <w:lang w:val="en-US"/>
        </w:rPr>
        <w:t xml:space="preserve"> </w:t>
      </w:r>
      <w:r w:rsidR="00E03AC2">
        <w:rPr>
          <w:lang w:val="en-US"/>
        </w:rPr>
        <w:t>With it, the patient particularly agrees that</w:t>
      </w:r>
    </w:p>
    <w:p w14:paraId="172BF9F9" w14:textId="18E4B876" w:rsidR="00464B25" w:rsidRPr="00464B25" w:rsidRDefault="00464B25" w:rsidP="001D0EEB">
      <w:pPr>
        <w:pStyle w:val="Listenabsatz"/>
        <w:numPr>
          <w:ilvl w:val="0"/>
          <w:numId w:val="5"/>
        </w:numPr>
        <w:rPr>
          <w:lang w:val="en-US"/>
        </w:rPr>
      </w:pPr>
      <w:r w:rsidRPr="00464B25">
        <w:rPr>
          <w:lang w:val="en-US"/>
        </w:rPr>
        <w:t xml:space="preserve">his/her </w:t>
      </w:r>
      <w:r>
        <w:rPr>
          <w:lang w:val="en-US"/>
        </w:rPr>
        <w:t>identifying data are transferred to ID management and stored there,</w:t>
      </w:r>
    </w:p>
    <w:p w14:paraId="6BDD61C9" w14:textId="254FBD89" w:rsidR="00432F1A" w:rsidRPr="008C2780" w:rsidRDefault="00040415" w:rsidP="001D0EEB">
      <w:pPr>
        <w:pStyle w:val="Listenabsatz"/>
        <w:numPr>
          <w:ilvl w:val="0"/>
          <w:numId w:val="5"/>
        </w:numPr>
        <w:rPr>
          <w:lang w:val="en-US"/>
        </w:rPr>
      </w:pPr>
      <w:r>
        <w:rPr>
          <w:lang w:val="en-US"/>
        </w:rPr>
        <w:t>m</w:t>
      </w:r>
      <w:r w:rsidR="008C2780" w:rsidRPr="008C2780">
        <w:rPr>
          <w:lang w:val="en-US"/>
        </w:rPr>
        <w:t>edical data and data on b</w:t>
      </w:r>
      <w:r w:rsidR="008C2780">
        <w:rPr>
          <w:lang w:val="en-US"/>
        </w:rPr>
        <w:t xml:space="preserve">iomaterial samples are </w:t>
      </w:r>
      <w:r>
        <w:rPr>
          <w:lang w:val="en-US"/>
        </w:rPr>
        <w:t>transferred from the</w:t>
      </w:r>
      <w:r w:rsidR="008C2780">
        <w:rPr>
          <w:lang w:val="en-US"/>
        </w:rPr>
        <w:t xml:space="preserve"> registry</w:t>
      </w:r>
      <w:r w:rsidR="002D6F81">
        <w:rPr>
          <w:lang w:val="en-US"/>
        </w:rPr>
        <w:t xml:space="preserve"> to the OSSE bridgehead in a pseudonymized way</w:t>
      </w:r>
      <w:r w:rsidR="008C2780">
        <w:rPr>
          <w:lang w:val="en-US"/>
        </w:rPr>
        <w:t>,</w:t>
      </w:r>
    </w:p>
    <w:p w14:paraId="7887BAAD" w14:textId="1F813171" w:rsidR="008C2780" w:rsidRDefault="008C2780" w:rsidP="001D0EEB">
      <w:pPr>
        <w:pStyle w:val="Listenabsatz"/>
        <w:numPr>
          <w:ilvl w:val="0"/>
          <w:numId w:val="5"/>
        </w:numPr>
        <w:rPr>
          <w:lang w:val="en-US"/>
        </w:rPr>
      </w:pPr>
      <w:r w:rsidRPr="008C2780">
        <w:rPr>
          <w:lang w:val="en-US"/>
        </w:rPr>
        <w:t xml:space="preserve">Researchers </w:t>
      </w:r>
      <w:r w:rsidR="00522146">
        <w:rPr>
          <w:lang w:val="en-US"/>
        </w:rPr>
        <w:t xml:space="preserve">of the </w:t>
      </w:r>
      <w:r w:rsidR="002D6F81">
        <w:rPr>
          <w:highlight w:val="lightGray"/>
          <w:lang w:val="en-US"/>
        </w:rPr>
        <w:t xml:space="preserve">Registry for </w:t>
      </w:r>
      <w:r w:rsidR="00522146" w:rsidRPr="005931ED">
        <w:rPr>
          <w:highlight w:val="lightGray"/>
          <w:lang w:val="en-US"/>
        </w:rPr>
        <w:t>Rare Disease X</w:t>
      </w:r>
      <w:r w:rsidR="00522146">
        <w:rPr>
          <w:lang w:val="en-US"/>
        </w:rPr>
        <w:t xml:space="preserve"> </w:t>
      </w:r>
      <w:r w:rsidRPr="008C2780">
        <w:rPr>
          <w:lang w:val="en-US"/>
        </w:rPr>
        <w:t xml:space="preserve">can analyze these data locally and </w:t>
      </w:r>
      <w:r>
        <w:rPr>
          <w:lang w:val="en-US"/>
        </w:rPr>
        <w:t>search them via decentralized search,</w:t>
      </w:r>
    </w:p>
    <w:p w14:paraId="30B9A7F7" w14:textId="1435950A" w:rsidR="008C2780" w:rsidRPr="008C2780" w:rsidRDefault="004F1F96" w:rsidP="001D0EEB">
      <w:pPr>
        <w:pStyle w:val="Listenabsatz"/>
        <w:numPr>
          <w:ilvl w:val="0"/>
          <w:numId w:val="5"/>
        </w:numPr>
        <w:rPr>
          <w:lang w:val="en-US"/>
        </w:rPr>
      </w:pPr>
      <w:r>
        <w:rPr>
          <w:lang w:val="en-US"/>
        </w:rPr>
        <w:t xml:space="preserve">The patient’s medical data and data on biomaterial samples can be exported from the </w:t>
      </w:r>
      <w:r w:rsidR="00AE6570">
        <w:rPr>
          <w:lang w:val="en-US"/>
        </w:rPr>
        <w:t>OSSE</w:t>
      </w:r>
      <w:r>
        <w:rPr>
          <w:lang w:val="en-US"/>
        </w:rPr>
        <w:t xml:space="preserve"> </w:t>
      </w:r>
      <w:r w:rsidR="00E50227">
        <w:rPr>
          <w:lang w:val="en-US"/>
        </w:rPr>
        <w:t>bridgehead</w:t>
      </w:r>
      <w:r>
        <w:rPr>
          <w:lang w:val="en-US"/>
        </w:rPr>
        <w:t xml:space="preserve"> via a non-traceable export pseudonym and transferred to external researchers for those research purposes as specified in the informed consent</w:t>
      </w:r>
      <w:r w:rsidR="00187F1F">
        <w:rPr>
          <w:lang w:val="en-US"/>
        </w:rPr>
        <w:t>.</w:t>
      </w:r>
    </w:p>
    <w:p w14:paraId="6CFCDA57" w14:textId="460F7FE7" w:rsidR="00187F1F" w:rsidRDefault="00ED1A39" w:rsidP="001D0EEB">
      <w:pPr>
        <w:jc w:val="left"/>
        <w:rPr>
          <w:lang w:val="en-US"/>
        </w:rPr>
      </w:pPr>
      <w:r w:rsidRPr="00ED1A39">
        <w:rPr>
          <w:lang w:val="en-US"/>
        </w:rPr>
        <w:t xml:space="preserve">The patient is informed of his right to information and revocation </w:t>
      </w:r>
      <w:r>
        <w:rPr>
          <w:lang w:val="en-US"/>
        </w:rPr>
        <w:t>u</w:t>
      </w:r>
      <w:r w:rsidR="00187F1F" w:rsidRPr="00ED1A39">
        <w:rPr>
          <w:lang w:val="en-US"/>
        </w:rPr>
        <w:t xml:space="preserve">pon </w:t>
      </w:r>
      <w:r w:rsidR="007807B9">
        <w:rPr>
          <w:lang w:val="en-US"/>
        </w:rPr>
        <w:t>obtaining consent.</w:t>
      </w:r>
    </w:p>
    <w:p w14:paraId="6BDD61CE" w14:textId="4C72C54B" w:rsidR="001D0EEB" w:rsidRPr="00843606" w:rsidRDefault="007807B9" w:rsidP="00206184">
      <w:pPr>
        <w:pStyle w:val="berschrift2"/>
        <w:ind w:left="567" w:hanging="567"/>
        <w:rPr>
          <w:lang w:val="en-US"/>
        </w:rPr>
      </w:pPr>
      <w:bookmarkStart w:id="114" w:name="_Ref369708135"/>
      <w:bookmarkStart w:id="115" w:name="_Toc371354821"/>
      <w:bookmarkStart w:id="116" w:name="_Toc371354822"/>
      <w:bookmarkStart w:id="117" w:name="_Toc412628235"/>
      <w:bookmarkEnd w:id="114"/>
      <w:bookmarkEnd w:id="115"/>
      <w:r w:rsidRPr="00843606">
        <w:rPr>
          <w:lang w:val="en-US"/>
        </w:rPr>
        <w:t>Information on Stored Data</w:t>
      </w:r>
      <w:bookmarkEnd w:id="116"/>
      <w:bookmarkEnd w:id="117"/>
    </w:p>
    <w:p w14:paraId="5A9A25F8" w14:textId="34A4B3DE" w:rsidR="00E74F5D" w:rsidRDefault="00E74F5D" w:rsidP="001D0EEB">
      <w:pPr>
        <w:rPr>
          <w:lang w:val="en-US"/>
        </w:rPr>
      </w:pPr>
      <w:r>
        <w:rPr>
          <w:lang w:val="en-US"/>
        </w:rPr>
        <w:t>[</w:t>
      </w:r>
      <w:r w:rsidRPr="00265681">
        <w:rPr>
          <w:i/>
          <w:highlight w:val="yellow"/>
          <w:lang w:val="en-US"/>
        </w:rPr>
        <w:t xml:space="preserve">The OSSE bridgehead </w:t>
      </w:r>
      <w:r w:rsidR="00BD6494">
        <w:rPr>
          <w:i/>
          <w:highlight w:val="yellow"/>
          <w:lang w:val="en-US"/>
        </w:rPr>
        <w:t>for</w:t>
      </w:r>
      <w:r w:rsidR="00704745">
        <w:rPr>
          <w:i/>
          <w:highlight w:val="yellow"/>
          <w:lang w:val="en-US"/>
        </w:rPr>
        <w:t xml:space="preserve"> </w:t>
      </w:r>
      <w:r w:rsidRPr="00265681">
        <w:rPr>
          <w:i/>
          <w:highlight w:val="yellow"/>
          <w:lang w:val="en-US"/>
        </w:rPr>
        <w:t xml:space="preserve">the </w:t>
      </w:r>
      <w:r w:rsidRPr="00265681">
        <w:rPr>
          <w:i/>
          <w:highlight w:val="lightGray"/>
          <w:lang w:val="en-US"/>
        </w:rPr>
        <w:t>Registry for Rare Disease X</w:t>
      </w:r>
      <w:r w:rsidRPr="00265681">
        <w:rPr>
          <w:i/>
          <w:highlight w:val="yellow"/>
          <w:lang w:val="en-US"/>
        </w:rPr>
        <w:t xml:space="preserve"> particularly contains data of the existing registry, so that information on these data can be given by the registry. If the bridgehead contains further data (e.g. biomaterial data) not </w:t>
      </w:r>
      <w:r w:rsidR="00B95F68">
        <w:rPr>
          <w:i/>
          <w:highlight w:val="yellow"/>
          <w:lang w:val="en-US"/>
        </w:rPr>
        <w:t>included</w:t>
      </w:r>
      <w:r w:rsidRPr="00265681">
        <w:rPr>
          <w:i/>
          <w:highlight w:val="yellow"/>
          <w:lang w:val="en-US"/>
        </w:rPr>
        <w:t xml:space="preserve"> in the existing registry, the patient also receives a printout of these data as well.</w:t>
      </w:r>
      <w:r w:rsidR="004B6FD2" w:rsidRPr="00265681">
        <w:rPr>
          <w:i/>
          <w:highlight w:val="yellow"/>
          <w:lang w:val="en-US"/>
        </w:rPr>
        <w:t xml:space="preserve"> The procedure (“To whom does the patient address his/her request?”, “Who creates the printout?”, and “How is the printout transmitted to the patient?”</w:t>
      </w:r>
      <w:r w:rsidR="00D244C5" w:rsidRPr="00265681">
        <w:rPr>
          <w:i/>
          <w:highlight w:val="yellow"/>
          <w:lang w:val="en-US"/>
        </w:rPr>
        <w:t>) depend on the registry’s information procedure and has to be complemented in the data protection concept accordingly.</w:t>
      </w:r>
      <w:r w:rsidR="00D244C5">
        <w:rPr>
          <w:lang w:val="en-US"/>
        </w:rPr>
        <w:t>]</w:t>
      </w:r>
    </w:p>
    <w:p w14:paraId="6BDD61D0" w14:textId="08DEF246" w:rsidR="001D0EEB" w:rsidRDefault="00851E2A" w:rsidP="00206184">
      <w:pPr>
        <w:pStyle w:val="berschrift2"/>
        <w:ind w:left="567" w:hanging="567"/>
      </w:pPr>
      <w:bookmarkStart w:id="118" w:name="_Toc371354823"/>
      <w:bookmarkStart w:id="119" w:name="_Ref394665916"/>
      <w:bookmarkStart w:id="120" w:name="_Ref394665920"/>
      <w:bookmarkStart w:id="121" w:name="_Toc412628236"/>
      <w:r>
        <w:rPr>
          <w:lang w:val="en-US"/>
        </w:rPr>
        <w:t>Revocation, Deletion, Anonymization</w:t>
      </w:r>
      <w:bookmarkEnd w:id="118"/>
      <w:bookmarkEnd w:id="119"/>
      <w:bookmarkEnd w:id="120"/>
      <w:bookmarkEnd w:id="121"/>
    </w:p>
    <w:p w14:paraId="4BDEB3F3" w14:textId="20AF58EB" w:rsidR="0077475F" w:rsidRDefault="0077475F" w:rsidP="001D0EEB">
      <w:pPr>
        <w:rPr>
          <w:lang w:val="en-US"/>
        </w:rPr>
      </w:pPr>
      <w:r>
        <w:rPr>
          <w:lang w:val="en-US"/>
        </w:rPr>
        <w:t>Data erased from</w:t>
      </w:r>
      <w:r w:rsidR="00777A82">
        <w:rPr>
          <w:lang w:val="en-US"/>
        </w:rPr>
        <w:t xml:space="preserve"> or</w:t>
      </w:r>
      <w:r>
        <w:rPr>
          <w:lang w:val="en-US"/>
        </w:rPr>
        <w:t xml:space="preserve"> anonymized in the </w:t>
      </w:r>
      <w:r>
        <w:rPr>
          <w:highlight w:val="lightGray"/>
          <w:lang w:val="en-US"/>
        </w:rPr>
        <w:t xml:space="preserve">Registry for </w:t>
      </w:r>
      <w:r w:rsidRPr="005931ED">
        <w:rPr>
          <w:highlight w:val="lightGray"/>
          <w:lang w:val="en-US"/>
        </w:rPr>
        <w:t>Rare Disease X</w:t>
      </w:r>
      <w:r>
        <w:rPr>
          <w:lang w:val="en-US"/>
        </w:rPr>
        <w:t xml:space="preserve"> upon </w:t>
      </w:r>
      <w:r w:rsidR="00C61F8C">
        <w:rPr>
          <w:lang w:val="en-US"/>
        </w:rPr>
        <w:t xml:space="preserve">a patient’s </w:t>
      </w:r>
      <w:r>
        <w:rPr>
          <w:lang w:val="en-US"/>
        </w:rPr>
        <w:t>revocation of</w:t>
      </w:r>
      <w:r w:rsidR="00C61F8C">
        <w:rPr>
          <w:lang w:val="en-US"/>
        </w:rPr>
        <w:t xml:space="preserve"> consent</w:t>
      </w:r>
      <w:r w:rsidR="000333EB">
        <w:rPr>
          <w:lang w:val="en-US"/>
        </w:rPr>
        <w:t xml:space="preserve"> are erased from or anonymized in the OSSE bridgehead as well.</w:t>
      </w:r>
      <w:r w:rsidR="00C13070">
        <w:rPr>
          <w:lang w:val="en-US"/>
        </w:rPr>
        <w:t xml:space="preserve"> In case of anonymization, the data sets are deleted from the ID management and the patient’s </w:t>
      </w:r>
      <w:r w:rsidR="00C13070" w:rsidRPr="00DC7BDD">
        <w:rPr>
          <w:lang w:val="en-US"/>
        </w:rPr>
        <w:t>PSN</w:t>
      </w:r>
      <w:r w:rsidR="00C13070" w:rsidRPr="00DC7BDD">
        <w:rPr>
          <w:vertAlign w:val="subscript"/>
          <w:lang w:val="en-US"/>
        </w:rPr>
        <w:t>OSSE</w:t>
      </w:r>
      <w:r w:rsidR="00C13070">
        <w:rPr>
          <w:lang w:val="en-US"/>
        </w:rPr>
        <w:t xml:space="preserve"> is substituted with a random pseudonym.</w:t>
      </w:r>
    </w:p>
    <w:p w14:paraId="35984710" w14:textId="4BE37A49" w:rsidR="005E6657" w:rsidRDefault="005E6657" w:rsidP="001D0EEB">
      <w:pPr>
        <w:rPr>
          <w:lang w:val="en-US"/>
        </w:rPr>
      </w:pPr>
      <w:r>
        <w:rPr>
          <w:lang w:val="en-US"/>
        </w:rPr>
        <w:t>[</w:t>
      </w:r>
      <w:r w:rsidRPr="00B019C2">
        <w:rPr>
          <w:i/>
          <w:highlight w:val="yellow"/>
          <w:lang w:val="en-US"/>
        </w:rPr>
        <w:t xml:space="preserve">Provisions on the feasibility of anonymization of data sets, the handling of data </w:t>
      </w:r>
      <w:r w:rsidR="00786F37">
        <w:rPr>
          <w:i/>
          <w:highlight w:val="yellow"/>
          <w:lang w:val="en-US"/>
        </w:rPr>
        <w:t>forming</w:t>
      </w:r>
      <w:r w:rsidRPr="00B019C2">
        <w:rPr>
          <w:i/>
          <w:highlight w:val="yellow"/>
          <w:lang w:val="en-US"/>
        </w:rPr>
        <w:t xml:space="preserve"> the basis of a published study etc.</w:t>
      </w:r>
      <w:r w:rsidR="00F856EC" w:rsidRPr="00B019C2">
        <w:rPr>
          <w:i/>
          <w:highlight w:val="yellow"/>
          <w:lang w:val="en-US"/>
        </w:rPr>
        <w:t xml:space="preserve"> should already be part of the data protection concept of the existing registry.</w:t>
      </w:r>
      <w:r w:rsidR="00F856EC">
        <w:rPr>
          <w:lang w:val="en-US"/>
        </w:rPr>
        <w:t>]</w:t>
      </w:r>
    </w:p>
    <w:p w14:paraId="54F1028E" w14:textId="77777777" w:rsidR="00295C4D" w:rsidRDefault="00295C4D">
      <w:pPr>
        <w:jc w:val="left"/>
        <w:rPr>
          <w:lang w:val="en-US"/>
        </w:rPr>
      </w:pPr>
      <w:bookmarkStart w:id="122" w:name="_Toc371354824"/>
      <w:bookmarkEnd w:id="122"/>
      <w:r>
        <w:rPr>
          <w:lang w:val="en-US"/>
        </w:rPr>
        <w:br w:type="page"/>
      </w:r>
    </w:p>
    <w:p w14:paraId="585CC1CD" w14:textId="2192FCD4" w:rsidR="00082AB1" w:rsidRDefault="00082AB1" w:rsidP="00082AB1">
      <w:pPr>
        <w:pStyle w:val="berschrift1"/>
      </w:pPr>
      <w:bookmarkStart w:id="123" w:name="_Toc412628237"/>
      <w:r>
        <w:t>Appendix</w:t>
      </w:r>
      <w:bookmarkEnd w:id="123"/>
    </w:p>
    <w:p w14:paraId="7983B66D" w14:textId="26E44B45" w:rsidR="00082AB1" w:rsidRDefault="00082AB1" w:rsidP="00082AB1">
      <w:pPr>
        <w:pStyle w:val="berschrift2"/>
        <w:ind w:left="465"/>
      </w:pPr>
      <w:bookmarkStart w:id="124" w:name="_Toc393880274"/>
      <w:bookmarkStart w:id="125" w:name="_Toc393880327"/>
      <w:bookmarkStart w:id="126" w:name="_Toc393880276"/>
      <w:bookmarkStart w:id="127" w:name="_Toc393880329"/>
      <w:bookmarkStart w:id="128" w:name="_Toc395794523"/>
      <w:bookmarkStart w:id="129" w:name="_Ref412474300"/>
      <w:bookmarkStart w:id="130" w:name="_Ref412474313"/>
      <w:bookmarkStart w:id="131" w:name="_Toc412628238"/>
      <w:bookmarkEnd w:id="124"/>
      <w:bookmarkEnd w:id="125"/>
      <w:bookmarkEnd w:id="126"/>
      <w:bookmarkEnd w:id="127"/>
      <w:r w:rsidRPr="00605841">
        <w:t>Dat</w:t>
      </w:r>
      <w:bookmarkEnd w:id="128"/>
      <w:r>
        <w:t>a Sets</w:t>
      </w:r>
      <w:bookmarkEnd w:id="129"/>
      <w:bookmarkEnd w:id="130"/>
      <w:bookmarkEnd w:id="131"/>
    </w:p>
    <w:p w14:paraId="4CFA7573" w14:textId="75AA3620" w:rsidR="00082AB1" w:rsidRPr="00082AB1" w:rsidRDefault="00082AB1" w:rsidP="00082AB1">
      <w:pPr>
        <w:pStyle w:val="berschrift3"/>
        <w:rPr>
          <w:lang w:val="en-US"/>
        </w:rPr>
      </w:pPr>
      <w:bookmarkStart w:id="132" w:name="_Toc395794524"/>
      <w:bookmarkStart w:id="133" w:name="_Toc412628239"/>
      <w:r w:rsidRPr="00082AB1">
        <w:rPr>
          <w:lang w:val="en-US"/>
        </w:rPr>
        <w:t>Transfer Data Set for</w:t>
      </w:r>
      <w:r>
        <w:rPr>
          <w:lang w:val="en-US"/>
        </w:rPr>
        <w:t xml:space="preserve"> t</w:t>
      </w:r>
      <w:r w:rsidRPr="00082AB1">
        <w:rPr>
          <w:lang w:val="en-US"/>
        </w:rPr>
        <w:t>he OSSE Bridgehead</w:t>
      </w:r>
      <w:bookmarkEnd w:id="132"/>
      <w:bookmarkEnd w:id="133"/>
    </w:p>
    <w:p w14:paraId="6BDD61E2" w14:textId="464916A7" w:rsidR="00512512" w:rsidRPr="0019653F" w:rsidRDefault="00082AB1" w:rsidP="0019653F">
      <w:pPr>
        <w:pStyle w:val="berschrift3"/>
      </w:pPr>
      <w:bookmarkStart w:id="134" w:name="_Toc412628240"/>
      <w:r>
        <w:t>Identifying Data</w:t>
      </w:r>
      <w:bookmarkEnd w:id="134"/>
    </w:p>
    <w:sectPr w:rsidR="00512512" w:rsidRPr="0019653F" w:rsidSect="00621F9A">
      <w:headerReference w:type="even" r:id="rId20"/>
      <w:headerReference w:type="default" r:id="rId21"/>
      <w:footerReference w:type="even" r:id="rId22"/>
      <w:footerReference w:type="default" r:id="rId23"/>
      <w:headerReference w:type="first" r:id="rId24"/>
      <w:footerReference w:type="first" r:id="rId25"/>
      <w:pgSz w:w="11907" w:h="16840" w:code="9"/>
      <w:pgMar w:top="1389"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177FA" w14:textId="77777777" w:rsidR="004E521D" w:rsidRDefault="004E521D" w:rsidP="00E5789E">
      <w:pPr>
        <w:spacing w:after="0" w:line="240" w:lineRule="auto"/>
      </w:pPr>
      <w:r>
        <w:separator/>
      </w:r>
    </w:p>
  </w:endnote>
  <w:endnote w:type="continuationSeparator" w:id="0">
    <w:p w14:paraId="15B629D1" w14:textId="77777777" w:rsidR="004E521D" w:rsidRDefault="004E521D" w:rsidP="00E5789E">
      <w:pPr>
        <w:spacing w:after="0" w:line="240" w:lineRule="auto"/>
      </w:pPr>
      <w:r>
        <w:continuationSeparator/>
      </w:r>
    </w:p>
  </w:endnote>
  <w:endnote w:type="continuationNotice" w:id="1">
    <w:p w14:paraId="232E9711" w14:textId="77777777" w:rsidR="004E521D" w:rsidRDefault="004E5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9A2C" w14:textId="77777777" w:rsidR="004E521D" w:rsidRDefault="004E52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61FC" w14:textId="77777777" w:rsidR="004E521D" w:rsidRDefault="004E521D" w:rsidP="00906955">
    <w:pPr>
      <w:pStyle w:val="Fuzeile"/>
      <w:jc w:val="right"/>
    </w:pPr>
  </w:p>
  <w:p w14:paraId="6BDD61FD" w14:textId="77777777" w:rsidR="004E521D" w:rsidRPr="008F47E4" w:rsidRDefault="004E521D" w:rsidP="00906955">
    <w:pPr>
      <w:pStyle w:val="Fuzeile"/>
      <w:jc w:val="right"/>
      <w:rPr>
        <w:lang w:val="en-US"/>
      </w:rPr>
    </w:pPr>
    <w:r w:rsidRPr="008F47E4">
      <w:rPr>
        <w:color w:val="A6A6A6" w:themeColor="background1" w:themeShade="A6"/>
        <w:lang w:val="en-US"/>
      </w:rPr>
      <w:t xml:space="preserve">Page </w:t>
    </w:r>
    <w:r>
      <w:fldChar w:fldCharType="begin"/>
    </w:r>
    <w:r>
      <w:instrText xml:space="preserve"> PAGE  \* Arabic  \* MERGEFORMAT </w:instrText>
    </w:r>
    <w:r>
      <w:fldChar w:fldCharType="separate"/>
    </w:r>
    <w:r w:rsidR="00E1065E">
      <w:rPr>
        <w:noProof/>
      </w:rPr>
      <w:t>6</w:t>
    </w:r>
    <w:r>
      <w:rPr>
        <w:noProof/>
        <w:color w:val="A6A6A6" w:themeColor="background1" w:themeShade="A6"/>
        <w:lang w:val="en-US"/>
      </w:rPr>
      <w:fldChar w:fldCharType="end"/>
    </w:r>
    <w:r w:rsidRPr="008F47E4">
      <w:rPr>
        <w:color w:val="A6A6A6" w:themeColor="background1" w:themeShade="A6"/>
        <w:lang w:val="en-US"/>
      </w:rPr>
      <w:t xml:space="preserve"> of </w:t>
    </w:r>
    <w:r w:rsidRPr="008F47E4">
      <w:rPr>
        <w:color w:val="A6A6A6" w:themeColor="background1" w:themeShade="A6"/>
        <w:lang w:val="en-US"/>
      </w:rPr>
      <w:fldChar w:fldCharType="begin"/>
    </w:r>
    <w:r w:rsidRPr="008F47E4">
      <w:rPr>
        <w:color w:val="A6A6A6" w:themeColor="background1" w:themeShade="A6"/>
        <w:lang w:val="en-US"/>
      </w:rPr>
      <w:instrText xml:space="preserve"> NUMPAGES  \# "0" \* Arabic  \* MERGEFORMAT </w:instrText>
    </w:r>
    <w:r w:rsidRPr="008F47E4">
      <w:rPr>
        <w:color w:val="A6A6A6" w:themeColor="background1" w:themeShade="A6"/>
        <w:lang w:val="en-US"/>
      </w:rPr>
      <w:fldChar w:fldCharType="separate"/>
    </w:r>
    <w:r w:rsidR="00E1065E">
      <w:rPr>
        <w:noProof/>
        <w:color w:val="A6A6A6" w:themeColor="background1" w:themeShade="A6"/>
        <w:lang w:val="en-US"/>
      </w:rPr>
      <w:t>18</w:t>
    </w:r>
    <w:r w:rsidRPr="008F47E4">
      <w:rPr>
        <w:color w:val="A6A6A6" w:themeColor="background1" w:themeShade="A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61FE" w14:textId="77777777" w:rsidR="004E521D" w:rsidRDefault="004E521D" w:rsidP="00906955">
    <w:pPr>
      <w:pStyle w:val="Fuzeile"/>
      <w:jc w:val="right"/>
    </w:pPr>
  </w:p>
  <w:p w14:paraId="6BDD61FF" w14:textId="77777777" w:rsidR="004E521D" w:rsidRDefault="004E521D" w:rsidP="00906955">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4D712" w14:textId="77777777" w:rsidR="004E521D" w:rsidRDefault="004E521D" w:rsidP="00E5789E">
      <w:pPr>
        <w:spacing w:after="0" w:line="240" w:lineRule="auto"/>
      </w:pPr>
      <w:r>
        <w:separator/>
      </w:r>
    </w:p>
  </w:footnote>
  <w:footnote w:type="continuationSeparator" w:id="0">
    <w:p w14:paraId="71C3F02E" w14:textId="77777777" w:rsidR="004E521D" w:rsidRDefault="004E521D" w:rsidP="00E5789E">
      <w:pPr>
        <w:spacing w:after="0" w:line="240" w:lineRule="auto"/>
      </w:pPr>
      <w:r>
        <w:continuationSeparator/>
      </w:r>
    </w:p>
  </w:footnote>
  <w:footnote w:type="continuationNotice" w:id="1">
    <w:p w14:paraId="6FF2EAA2" w14:textId="77777777" w:rsidR="004E521D" w:rsidRDefault="004E521D">
      <w:pPr>
        <w:spacing w:after="0" w:line="240" w:lineRule="auto"/>
      </w:pPr>
    </w:p>
  </w:footnote>
  <w:footnote w:id="2">
    <w:p w14:paraId="6BDD6201" w14:textId="6689D3C9" w:rsidR="004E521D" w:rsidRPr="00377085" w:rsidRDefault="004E521D" w:rsidP="00D02E57">
      <w:pPr>
        <w:pStyle w:val="Funotentext"/>
        <w:rPr>
          <w:lang w:val="en-US"/>
        </w:rPr>
      </w:pPr>
      <w:r>
        <w:rPr>
          <w:rStyle w:val="Funotenzeichen"/>
        </w:rPr>
        <w:footnoteRef/>
      </w:r>
      <w:r w:rsidRPr="007335EF">
        <w:rPr>
          <w:lang w:val="en-US"/>
        </w:rPr>
        <w:t xml:space="preserve"> For optimal use </w:t>
      </w:r>
      <w:r>
        <w:rPr>
          <w:lang w:val="en-US"/>
        </w:rPr>
        <w:t>of</w:t>
      </w:r>
      <w:r w:rsidRPr="007335EF">
        <w:rPr>
          <w:lang w:val="en-US"/>
        </w:rPr>
        <w:t xml:space="preserve"> </w:t>
      </w:r>
      <w:r>
        <w:rPr>
          <w:lang w:val="en-US"/>
        </w:rPr>
        <w:t>t</w:t>
      </w:r>
      <w:r w:rsidRPr="007335EF">
        <w:rPr>
          <w:lang w:val="en-US"/>
        </w:rPr>
        <w:t>he de</w:t>
      </w:r>
      <w:r>
        <w:rPr>
          <w:lang w:val="en-US"/>
        </w:rPr>
        <w:t xml:space="preserve">centralized search, all participants (OSSE registries and OSSE bridgeheads) should employ a common identity management which can produce uniform export pseudonyms for the independent pseudonyms. </w:t>
      </w:r>
      <w:r w:rsidRPr="00377085">
        <w:rPr>
          <w:lang w:val="en-US"/>
        </w:rPr>
        <w:t>It is cruci</w:t>
      </w:r>
      <w:r>
        <w:rPr>
          <w:lang w:val="en-US"/>
        </w:rPr>
        <w:t>al particularly in the area of rare diseases to not count identical patients multiple times in different registries.</w:t>
      </w:r>
    </w:p>
  </w:footnote>
  <w:footnote w:id="3">
    <w:p w14:paraId="6BDD6202" w14:textId="5959ACA3" w:rsidR="004E521D" w:rsidRPr="004A7DE8" w:rsidRDefault="004E521D" w:rsidP="002869EA">
      <w:pPr>
        <w:pStyle w:val="Funotentext"/>
        <w:rPr>
          <w:lang w:val="en-US"/>
        </w:rPr>
      </w:pPr>
      <w:r>
        <w:rPr>
          <w:rStyle w:val="Funotenzeichen"/>
        </w:rPr>
        <w:footnoteRef/>
      </w:r>
      <w:r w:rsidRPr="004A7DE8">
        <w:rPr>
          <w:lang w:val="en-US"/>
        </w:rPr>
        <w:t xml:space="preserve"> This concept is based on the OSSE Data Protection Concept v1.2 by M</w:t>
      </w:r>
      <w:r>
        <w:rPr>
          <w:lang w:val="en-US"/>
        </w:rPr>
        <w:t>. Muschol</w:t>
      </w:r>
      <w:r w:rsidRPr="004A7DE8">
        <w:rPr>
          <w:rFonts w:ascii="Calibri" w:hAnsi="Calibri"/>
          <w:lang w:val="en-US"/>
        </w:rPr>
        <w:t xml:space="preserve">l, M. Lablans, A. Borg, F. Ückert </w:t>
      </w:r>
      <w:r>
        <w:rPr>
          <w:rFonts w:ascii="Calibri" w:hAnsi="Calibri"/>
          <w:lang w:val="en-US"/>
        </w:rPr>
        <w:t>a</w:t>
      </w:r>
      <w:r w:rsidRPr="004A7DE8">
        <w:rPr>
          <w:rFonts w:ascii="Calibri" w:hAnsi="Calibri"/>
          <w:lang w:val="en-US"/>
        </w:rPr>
        <w:t>nd TOF Wagner.</w:t>
      </w:r>
      <w:r>
        <w:rPr>
          <w:rFonts w:ascii="Calibri" w:hAnsi="Calibri"/>
          <w:lang w:val="en-US"/>
        </w:rPr>
        <w:t xml:space="preserve"> Translation by S. Buchberger.</w:t>
      </w:r>
    </w:p>
  </w:footnote>
  <w:footnote w:id="4">
    <w:p w14:paraId="3ED8A6B4" w14:textId="7BA1FE0E" w:rsidR="004E521D" w:rsidRPr="00405015" w:rsidRDefault="004E521D">
      <w:pPr>
        <w:pStyle w:val="Funotentext"/>
        <w:rPr>
          <w:lang w:val="en-US"/>
        </w:rPr>
      </w:pPr>
      <w:r>
        <w:rPr>
          <w:rStyle w:val="Funotenzeichen"/>
        </w:rPr>
        <w:footnoteRef/>
      </w:r>
      <w:r w:rsidRPr="0049433A">
        <w:rPr>
          <w:lang w:val="en-US"/>
        </w:rPr>
        <w:t xml:space="preserve"> </w:t>
      </w:r>
      <w:r w:rsidRPr="00704745">
        <w:rPr>
          <w:i/>
          <w:lang w:val="en-US"/>
        </w:rPr>
        <w:t>Mainzelliste</w:t>
      </w:r>
      <w:r>
        <w:rPr>
          <w:lang w:val="en-US"/>
        </w:rPr>
        <w:t xml:space="preserve"> is the ID management software used in OSSE registries. It is a web-based pseudonymization service allowing for the creation of personal identifiers (PID). The term “</w:t>
      </w:r>
      <w:r w:rsidRPr="00704745">
        <w:rPr>
          <w:i/>
          <w:lang w:val="en-US"/>
        </w:rPr>
        <w:t>Mainzelliste</w:t>
      </w:r>
      <w:r>
        <w:rPr>
          <w:i/>
          <w:lang w:val="en-US"/>
        </w:rPr>
        <w:t>”</w:t>
      </w:r>
      <w:r>
        <w:rPr>
          <w:lang w:val="en-US"/>
        </w:rPr>
        <w:t xml:space="preserve"> will be used throughout this document to refer to an ID management </w:t>
      </w:r>
      <w:r w:rsidRPr="00CF68B4">
        <w:rPr>
          <w:lang w:val="en-US"/>
        </w:rPr>
        <w:t xml:space="preserve">concept </w:t>
      </w:r>
      <w:r w:rsidR="00CF68B4" w:rsidRPr="00CF68B4">
        <w:rPr>
          <w:lang w:val="en-US"/>
        </w:rPr>
        <w:t>implementing</w:t>
      </w:r>
      <w:r w:rsidRPr="00CF68B4">
        <w:rPr>
          <w:lang w:val="en-US"/>
        </w:rPr>
        <w:t xml:space="preserve"> the Mainzelliste </w:t>
      </w:r>
      <w:r w:rsidR="00CF68B4" w:rsidRPr="00CF68B4">
        <w:rPr>
          <w:lang w:val="en-US"/>
        </w:rPr>
        <w:t xml:space="preserve">web </w:t>
      </w:r>
      <w:r w:rsidRPr="00CF68B4">
        <w:rPr>
          <w:lang w:val="en-US"/>
        </w:rPr>
        <w:t>interface</w:t>
      </w:r>
      <w:r>
        <w:rPr>
          <w:lang w:val="en-US"/>
        </w:rPr>
        <w:t>.</w:t>
      </w:r>
      <w:r w:rsidRPr="00CF68B4">
        <w:rPr>
          <w:lang w:val="en-US"/>
        </w:rPr>
        <w:t xml:space="preserve"> </w:t>
      </w:r>
      <w:r w:rsidRPr="00405015">
        <w:rPr>
          <w:lang w:val="en-US"/>
        </w:rPr>
        <w:t xml:space="preserve">More information is available at </w:t>
      </w:r>
      <w:hyperlink r:id="rId1" w:history="1">
        <w:r w:rsidR="00CF68B4" w:rsidRPr="00405015">
          <w:rPr>
            <w:rStyle w:val="Hyperlink"/>
            <w:lang w:val="en-US"/>
          </w:rPr>
          <w:t>www.mainzelliste.de</w:t>
        </w:r>
      </w:hyperlink>
      <w:r w:rsidRPr="00405015">
        <w:rPr>
          <w:lang w:val="en-US"/>
        </w:rPr>
        <w:t>.</w:t>
      </w:r>
    </w:p>
  </w:footnote>
  <w:footnote w:id="5">
    <w:p w14:paraId="31034DCD" w14:textId="2E4EF7C0" w:rsidR="004E521D" w:rsidRPr="00FD31A0" w:rsidRDefault="004E521D" w:rsidP="004A11D4">
      <w:pPr>
        <w:pStyle w:val="Funotentext"/>
        <w:rPr>
          <w:lang w:val="en-US"/>
        </w:rPr>
      </w:pPr>
      <w:r w:rsidRPr="00FD31A0">
        <w:rPr>
          <w:rStyle w:val="Funotenzeichen"/>
          <w:lang w:val="en-US"/>
        </w:rPr>
        <w:footnoteRef/>
      </w:r>
      <w:r w:rsidRPr="00FD31A0">
        <w:rPr>
          <w:lang w:val="en-US"/>
        </w:rPr>
        <w:t xml:space="preserve"> With an </w:t>
      </w:r>
      <w:r>
        <w:rPr>
          <w:lang w:val="en-US"/>
        </w:rPr>
        <w:t>OSSE</w:t>
      </w:r>
      <w:r w:rsidRPr="00FD31A0">
        <w:rPr>
          <w:lang w:val="en-US"/>
        </w:rPr>
        <w:t xml:space="preserve"> bridgehead, registries not based on the OSSE registry software can be included in the decentralized search process.</w:t>
      </w:r>
    </w:p>
  </w:footnote>
  <w:footnote w:id="6">
    <w:p w14:paraId="57BB346A" w14:textId="5A868511" w:rsidR="004E521D" w:rsidRPr="00F05E2B" w:rsidRDefault="004E521D" w:rsidP="002B366C">
      <w:pPr>
        <w:pStyle w:val="Funotentext"/>
        <w:rPr>
          <w:lang w:val="en-US"/>
        </w:rPr>
      </w:pPr>
      <w:r>
        <w:rPr>
          <w:rStyle w:val="Funotenzeichen"/>
        </w:rPr>
        <w:footnoteRef/>
      </w:r>
      <w:r>
        <w:rPr>
          <w:lang w:val="en-US"/>
        </w:rPr>
        <w:t xml:space="preserve"> ETL stands for “</w:t>
      </w:r>
      <w:r w:rsidRPr="00F03F0B">
        <w:rPr>
          <w:lang w:val="en-US"/>
        </w:rPr>
        <w:t>Extract-T</w:t>
      </w:r>
      <w:r>
        <w:rPr>
          <w:lang w:val="en-US"/>
        </w:rPr>
        <w:t xml:space="preserve">ransform-Load” and describes the technical and contentwise transfer of data from a source system to a target system. </w:t>
      </w:r>
      <w:r w:rsidRPr="006B687C">
        <w:rPr>
          <w:lang w:val="en-US"/>
        </w:rPr>
        <w:t>During the process, specific data adjustments (assignment to data f</w:t>
      </w:r>
      <w:r>
        <w:rPr>
          <w:lang w:val="en-US"/>
        </w:rPr>
        <w:t>ields, format changes, translation of values etc.) can be undertaken.</w:t>
      </w:r>
    </w:p>
  </w:footnote>
  <w:footnote w:id="7">
    <w:p w14:paraId="032BB9B0" w14:textId="410A0742" w:rsidR="004E521D" w:rsidRPr="00851A84" w:rsidRDefault="004E521D" w:rsidP="00BD4405">
      <w:pPr>
        <w:pStyle w:val="Funotentext"/>
        <w:rPr>
          <w:lang w:val="en-US"/>
        </w:rPr>
      </w:pPr>
      <w:r>
        <w:rPr>
          <w:rStyle w:val="Funotenzeichen"/>
        </w:rPr>
        <w:footnoteRef/>
      </w:r>
      <w:r>
        <w:t xml:space="preserve"> Pommerening, K, „Das Datenschutzkonzept der TMF für Biomaterialbanken“. </w:t>
      </w:r>
      <w:r w:rsidRPr="00CD2C28">
        <w:rPr>
          <w:rStyle w:val="Fett"/>
          <w:b w:val="0"/>
          <w:i/>
        </w:rPr>
        <w:t>it – Information Technology</w:t>
      </w:r>
      <w:r>
        <w:t xml:space="preserve"> 49 (2007), 352–359. </w:t>
      </w:r>
      <w:r w:rsidRPr="00851A84">
        <w:rPr>
          <w:lang w:val="en-US"/>
        </w:rPr>
        <w:t>TMF is a German platform and umbrella organization for n</w:t>
      </w:r>
      <w:r>
        <w:rPr>
          <w:lang w:val="en-US"/>
        </w:rPr>
        <w:t>etworked medical research.</w:t>
      </w:r>
    </w:p>
  </w:footnote>
  <w:footnote w:id="8">
    <w:p w14:paraId="6BDD6209" w14:textId="3A7B58EF" w:rsidR="004E521D" w:rsidRPr="00FF1FDA" w:rsidRDefault="004E521D">
      <w:pPr>
        <w:pStyle w:val="Funotentext"/>
        <w:rPr>
          <w:lang w:val="en-US"/>
        </w:rPr>
      </w:pPr>
      <w:r w:rsidRPr="00FF1FDA">
        <w:rPr>
          <w:rStyle w:val="Funotenzeichen"/>
          <w:lang w:val="en-US"/>
        </w:rPr>
        <w:footnoteRef/>
      </w:r>
      <w:r w:rsidRPr="00FF1FDA">
        <w:rPr>
          <w:lang w:val="en-US"/>
        </w:rPr>
        <w:t xml:space="preserve"> The import of biomaterial data essentially follows the requirements of the TMF Data Protection Concept for </w:t>
      </w:r>
      <w:r>
        <w:rPr>
          <w:lang w:val="en-US"/>
        </w:rPr>
        <w:t>Biobanks</w:t>
      </w:r>
      <w:r w:rsidRPr="00FF1FDA">
        <w:rPr>
          <w:lang w:val="en-US"/>
        </w:rPr>
        <w:t>.</w:t>
      </w:r>
    </w:p>
  </w:footnote>
  <w:footnote w:id="9">
    <w:p w14:paraId="4F88631B" w14:textId="77777777" w:rsidR="004E521D" w:rsidRPr="0003749F" w:rsidRDefault="004E521D" w:rsidP="00474EBF">
      <w:pPr>
        <w:pStyle w:val="Funotentext"/>
        <w:rPr>
          <w:lang w:val="en-US"/>
        </w:rPr>
      </w:pPr>
      <w:r>
        <w:rPr>
          <w:rStyle w:val="Funotenzeichen"/>
        </w:rPr>
        <w:footnoteRef/>
      </w:r>
      <w:r w:rsidRPr="0003749F">
        <w:rPr>
          <w:lang w:val="en-US"/>
        </w:rPr>
        <w:t xml:space="preserve"> Usually, this should </w:t>
      </w:r>
      <w:r>
        <w:rPr>
          <w:lang w:val="en-US"/>
        </w:rPr>
        <w:t xml:space="preserve">already </w:t>
      </w:r>
      <w:r w:rsidRPr="0003749F">
        <w:rPr>
          <w:lang w:val="en-US"/>
        </w:rPr>
        <w:t>have h</w:t>
      </w:r>
      <w:r>
        <w:rPr>
          <w:lang w:val="en-US"/>
        </w:rPr>
        <w:t>appened in the context of the individual’s work contract with the institution in charge.</w:t>
      </w:r>
    </w:p>
  </w:footnote>
  <w:footnote w:id="10">
    <w:p w14:paraId="4E06D6EB" w14:textId="17A38836" w:rsidR="004E521D" w:rsidRPr="006B46C0" w:rsidRDefault="004E521D" w:rsidP="002562D3">
      <w:pPr>
        <w:pStyle w:val="Funotentext"/>
        <w:rPr>
          <w:lang w:val="en-US"/>
        </w:rPr>
      </w:pPr>
      <w:r>
        <w:rPr>
          <w:rStyle w:val="Funotenzeichen"/>
        </w:rPr>
        <w:footnoteRef/>
      </w:r>
      <w:r w:rsidRPr="002562D3">
        <w:rPr>
          <w:lang w:val="en-US"/>
        </w:rPr>
        <w:t xml:space="preserve"> I.e. individuals not </w:t>
      </w:r>
      <w:r>
        <w:rPr>
          <w:lang w:val="en-US"/>
        </w:rPr>
        <w:t xml:space="preserve">affiliated with any of </w:t>
      </w:r>
      <w:r w:rsidRPr="002562D3">
        <w:rPr>
          <w:lang w:val="en-US"/>
        </w:rPr>
        <w:t xml:space="preserve">the </w:t>
      </w:r>
      <w:r>
        <w:rPr>
          <w:highlight w:val="lightGray"/>
          <w:lang w:val="en-US"/>
        </w:rPr>
        <w:t>OSSE</w:t>
      </w:r>
      <w:r w:rsidRPr="002562D3">
        <w:rPr>
          <w:highlight w:val="lightGray"/>
          <w:lang w:val="en-US"/>
        </w:rPr>
        <w:t xml:space="preserve"> Re</w:t>
      </w:r>
      <w:r>
        <w:rPr>
          <w:highlight w:val="lightGray"/>
          <w:lang w:val="en-US"/>
        </w:rPr>
        <w:t>gistry for Rare Disease X</w:t>
      </w:r>
      <w:r w:rsidRPr="002562D3">
        <w:rPr>
          <w:highlight w:val="lightGray"/>
          <w:lang w:val="en-US"/>
        </w:rPr>
        <w:t>’s</w:t>
      </w:r>
      <w:r w:rsidRPr="002562D3">
        <w:rPr>
          <w:lang w:val="en-US"/>
        </w:rPr>
        <w:t xml:space="preserve"> locations.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ECB1D" w14:textId="77777777" w:rsidR="004E521D" w:rsidRDefault="004E52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61FB" w14:textId="11EB2257" w:rsidR="004E521D" w:rsidRPr="00232833" w:rsidRDefault="00E1065E" w:rsidP="00FE1E65">
    <w:pPr>
      <w:pStyle w:val="Kopfzeile"/>
      <w:tabs>
        <w:tab w:val="clear" w:pos="4536"/>
        <w:tab w:val="clear" w:pos="9072"/>
      </w:tabs>
      <w:rPr>
        <w:u w:val="single"/>
        <w:lang w:val="en-US"/>
      </w:rPr>
    </w:pPr>
    <w:sdt>
      <w:sdtPr>
        <w:rPr>
          <w:color w:val="A6A6A6" w:themeColor="background1" w:themeShade="A6"/>
          <w:u w:val="single"/>
          <w:lang w:val="en-US"/>
        </w:rPr>
        <w:alias w:val="Titel"/>
        <w:tag w:val=""/>
        <w:id w:val="-1619512693"/>
        <w:dataBinding w:prefixMappings="xmlns:ns0='http://purl.org/dc/elements/1.1/' xmlns:ns1='http://schemas.openxmlformats.org/package/2006/metadata/core-properties' " w:xpath="/ns1:coreProperties[1]/ns0:title[1]" w:storeItemID="{6C3C8BC8-F283-45AE-878A-BAB7291924A1}"/>
        <w:text/>
      </w:sdtPr>
      <w:sdtEndPr/>
      <w:sdtContent>
        <w:r w:rsidR="004E521D" w:rsidRPr="00232833">
          <w:rPr>
            <w:color w:val="A6A6A6" w:themeColor="background1" w:themeShade="A6"/>
            <w:u w:val="single"/>
            <w:lang w:val="en-US"/>
          </w:rPr>
          <w:t>Template for the Data Protect</w:t>
        </w:r>
        <w:r w:rsidR="004E521D">
          <w:rPr>
            <w:color w:val="A6A6A6" w:themeColor="background1" w:themeShade="A6"/>
            <w:u w:val="single"/>
            <w:lang w:val="en-US"/>
          </w:rPr>
          <w:t>ion Concept of OSSE Bridgeheads</w:t>
        </w:r>
      </w:sdtContent>
    </w:sdt>
    <w:r w:rsidR="004E521D" w:rsidRPr="005D45C4">
      <w:rPr>
        <w:color w:val="A6A6A6" w:themeColor="background1" w:themeShade="A6"/>
        <w:u w:val="single"/>
      </w:rPr>
      <w:ptab w:relativeTo="margin" w:alignment="right" w:leader="none"/>
    </w:r>
    <w:sdt>
      <w:sdtPr>
        <w:rPr>
          <w:color w:val="A6A6A6" w:themeColor="background1" w:themeShade="A6"/>
          <w:u w:val="single"/>
          <w:lang w:val="en-US"/>
        </w:rPr>
        <w:alias w:val="Veröffentlichungsdatum"/>
        <w:tag w:val=""/>
        <w:id w:val="1014656608"/>
        <w:lock w:val="sdtLocked"/>
        <w:placeholder>
          <w:docPart w:val="EF4506861E174B179249EAE89957302A"/>
        </w:placeholder>
        <w:showingPlcHdr/>
        <w:dataBinding w:prefixMappings="xmlns:ns0='http://schemas.microsoft.com/office/2006/coverPageProps' " w:xpath="/ns0:CoverPageProperties[1]/ns0:PublishDate[1]" w:storeItemID="{55AF091B-3C7A-41E3-B477-F2FDAA23CFDA}"/>
        <w:date w:fullDate="2014-07-19T00:00:00Z">
          <w:dateFormat w:val="MMMM d, yyyy"/>
          <w:lid w:val="en-US"/>
          <w:storeMappedDataAs w:val="dateTime"/>
          <w:calendar w:val="gregorian"/>
        </w:date>
      </w:sdtPr>
      <w:sdtEndPr/>
      <w:sdtContent>
        <w:r w:rsidR="004E521D">
          <w:rPr>
            <w:color w:val="A6A6A6" w:themeColor="background1" w:themeShade="A6"/>
            <w:u w:val="single"/>
            <w:lang w:val="en-US"/>
          </w:rPr>
          <w:t>[Date]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CE08" w14:textId="77777777" w:rsidR="004E521D" w:rsidRDefault="004E52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A4C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A17183"/>
    <w:multiLevelType w:val="multilevel"/>
    <w:tmpl w:val="02F27104"/>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528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A2906D6"/>
    <w:multiLevelType w:val="hybridMultilevel"/>
    <w:tmpl w:val="E038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3267A"/>
    <w:multiLevelType w:val="hybridMultilevel"/>
    <w:tmpl w:val="C374C3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502A23"/>
    <w:multiLevelType w:val="hybridMultilevel"/>
    <w:tmpl w:val="60E6BC16"/>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nsid w:val="1E0B310D"/>
    <w:multiLevelType w:val="hybridMultilevel"/>
    <w:tmpl w:val="DD0A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AC474C"/>
    <w:multiLevelType w:val="hybridMultilevel"/>
    <w:tmpl w:val="005ABE84"/>
    <w:lvl w:ilvl="0" w:tplc="0407000F">
      <w:start w:val="1"/>
      <w:numFmt w:val="decimal"/>
      <w:lvlText w:val="%1."/>
      <w:lvlJc w:val="left"/>
      <w:pPr>
        <w:ind w:left="2509" w:hanging="360"/>
      </w:pPr>
    </w:lvl>
    <w:lvl w:ilvl="1" w:tplc="04070019" w:tentative="1">
      <w:start w:val="1"/>
      <w:numFmt w:val="lowerLetter"/>
      <w:lvlText w:val="%2."/>
      <w:lvlJc w:val="left"/>
      <w:pPr>
        <w:ind w:left="3229" w:hanging="360"/>
      </w:pPr>
    </w:lvl>
    <w:lvl w:ilvl="2" w:tplc="0407001B" w:tentative="1">
      <w:start w:val="1"/>
      <w:numFmt w:val="lowerRoman"/>
      <w:lvlText w:val="%3."/>
      <w:lvlJc w:val="right"/>
      <w:pPr>
        <w:ind w:left="3949" w:hanging="180"/>
      </w:pPr>
    </w:lvl>
    <w:lvl w:ilvl="3" w:tplc="0407000F" w:tentative="1">
      <w:start w:val="1"/>
      <w:numFmt w:val="decimal"/>
      <w:lvlText w:val="%4."/>
      <w:lvlJc w:val="left"/>
      <w:pPr>
        <w:ind w:left="4669" w:hanging="360"/>
      </w:pPr>
    </w:lvl>
    <w:lvl w:ilvl="4" w:tplc="04070019" w:tentative="1">
      <w:start w:val="1"/>
      <w:numFmt w:val="lowerLetter"/>
      <w:lvlText w:val="%5."/>
      <w:lvlJc w:val="left"/>
      <w:pPr>
        <w:ind w:left="5389" w:hanging="360"/>
      </w:pPr>
    </w:lvl>
    <w:lvl w:ilvl="5" w:tplc="0407001B" w:tentative="1">
      <w:start w:val="1"/>
      <w:numFmt w:val="lowerRoman"/>
      <w:lvlText w:val="%6."/>
      <w:lvlJc w:val="right"/>
      <w:pPr>
        <w:ind w:left="6109" w:hanging="180"/>
      </w:pPr>
    </w:lvl>
    <w:lvl w:ilvl="6" w:tplc="0407000F" w:tentative="1">
      <w:start w:val="1"/>
      <w:numFmt w:val="decimal"/>
      <w:lvlText w:val="%7."/>
      <w:lvlJc w:val="left"/>
      <w:pPr>
        <w:ind w:left="6829" w:hanging="360"/>
      </w:pPr>
    </w:lvl>
    <w:lvl w:ilvl="7" w:tplc="04070019" w:tentative="1">
      <w:start w:val="1"/>
      <w:numFmt w:val="lowerLetter"/>
      <w:lvlText w:val="%8."/>
      <w:lvlJc w:val="left"/>
      <w:pPr>
        <w:ind w:left="7549" w:hanging="360"/>
      </w:pPr>
    </w:lvl>
    <w:lvl w:ilvl="8" w:tplc="0407001B" w:tentative="1">
      <w:start w:val="1"/>
      <w:numFmt w:val="lowerRoman"/>
      <w:lvlText w:val="%9."/>
      <w:lvlJc w:val="right"/>
      <w:pPr>
        <w:ind w:left="8269" w:hanging="180"/>
      </w:pPr>
    </w:lvl>
  </w:abstractNum>
  <w:abstractNum w:abstractNumId="7">
    <w:nsid w:val="20173948"/>
    <w:multiLevelType w:val="hybridMultilevel"/>
    <w:tmpl w:val="262CE07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Arial"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Arial"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Arial" w:hint="default"/>
      </w:rPr>
    </w:lvl>
    <w:lvl w:ilvl="8" w:tplc="04070005" w:tentative="1">
      <w:start w:val="1"/>
      <w:numFmt w:val="bullet"/>
      <w:lvlText w:val=""/>
      <w:lvlJc w:val="left"/>
      <w:pPr>
        <w:ind w:left="6525" w:hanging="360"/>
      </w:pPr>
      <w:rPr>
        <w:rFonts w:ascii="Wingdings" w:hAnsi="Wingdings" w:hint="default"/>
      </w:rPr>
    </w:lvl>
  </w:abstractNum>
  <w:abstractNum w:abstractNumId="8">
    <w:nsid w:val="260D0AE4"/>
    <w:multiLevelType w:val="hybridMultilevel"/>
    <w:tmpl w:val="12B4EB74"/>
    <w:lvl w:ilvl="0" w:tplc="27F8E0CA">
      <w:start w:val="1"/>
      <w:numFmt w:val="bullet"/>
      <w:lvlText w:val=""/>
      <w:lvlJc w:val="left"/>
      <w:pPr>
        <w:ind w:left="72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6F7952"/>
    <w:multiLevelType w:val="hybridMultilevel"/>
    <w:tmpl w:val="250E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A77040"/>
    <w:multiLevelType w:val="hybridMultilevel"/>
    <w:tmpl w:val="3648B884"/>
    <w:lvl w:ilvl="0" w:tplc="27F8E0CA">
      <w:start w:val="1"/>
      <w:numFmt w:val="bullet"/>
      <w:lvlText w:val=""/>
      <w:lvlJc w:val="left"/>
      <w:pPr>
        <w:ind w:left="773" w:hanging="360"/>
      </w:pPr>
      <w:rPr>
        <w:rFonts w:ascii="Symbol" w:hAnsi="Symbol" w:hint="default"/>
        <w:sz w:val="28"/>
      </w:rPr>
    </w:lvl>
    <w:lvl w:ilvl="1" w:tplc="04070003" w:tentative="1">
      <w:start w:val="1"/>
      <w:numFmt w:val="bullet"/>
      <w:lvlText w:val="o"/>
      <w:lvlJc w:val="left"/>
      <w:pPr>
        <w:ind w:left="1493" w:hanging="360"/>
      </w:pPr>
      <w:rPr>
        <w:rFonts w:ascii="Courier New" w:hAnsi="Courier New" w:cs="Arial"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Arial"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Arial" w:hint="default"/>
      </w:rPr>
    </w:lvl>
    <w:lvl w:ilvl="8" w:tplc="04070005" w:tentative="1">
      <w:start w:val="1"/>
      <w:numFmt w:val="bullet"/>
      <w:lvlText w:val=""/>
      <w:lvlJc w:val="left"/>
      <w:pPr>
        <w:ind w:left="6533" w:hanging="360"/>
      </w:pPr>
      <w:rPr>
        <w:rFonts w:ascii="Wingdings" w:hAnsi="Wingdings" w:hint="default"/>
      </w:rPr>
    </w:lvl>
  </w:abstractNum>
  <w:abstractNum w:abstractNumId="11">
    <w:nsid w:val="35DD30B6"/>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725B07"/>
    <w:multiLevelType w:val="hybridMultilevel"/>
    <w:tmpl w:val="CCBA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281403"/>
    <w:multiLevelType w:val="hybridMultilevel"/>
    <w:tmpl w:val="FC341C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C06948"/>
    <w:multiLevelType w:val="hybridMultilevel"/>
    <w:tmpl w:val="390A97F4"/>
    <w:lvl w:ilvl="0" w:tplc="0B6A5E8E">
      <w:start w:val="1"/>
      <w:numFmt w:val="decimal"/>
      <w:lvlText w:val="%1."/>
      <w:lvlJc w:val="left"/>
      <w:pPr>
        <w:ind w:left="72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786621"/>
    <w:multiLevelType w:val="hybridMultilevel"/>
    <w:tmpl w:val="AA2A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D737F7"/>
    <w:multiLevelType w:val="hybridMultilevel"/>
    <w:tmpl w:val="57BE82B2"/>
    <w:lvl w:ilvl="0" w:tplc="0407000F">
      <w:start w:val="1"/>
      <w:numFmt w:val="decimal"/>
      <w:lvlText w:val="%1."/>
      <w:lvlJc w:val="left"/>
      <w:pPr>
        <w:ind w:left="1789" w:hanging="360"/>
      </w:p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17">
    <w:nsid w:val="472225DA"/>
    <w:multiLevelType w:val="hybridMultilevel"/>
    <w:tmpl w:val="C64E4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C25C50"/>
    <w:multiLevelType w:val="hybridMultilevel"/>
    <w:tmpl w:val="86DAB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975427"/>
    <w:multiLevelType w:val="hybridMultilevel"/>
    <w:tmpl w:val="2E80659C"/>
    <w:lvl w:ilvl="0" w:tplc="04070017">
      <w:start w:val="1"/>
      <w:numFmt w:val="lowerLetter"/>
      <w:lvlText w:val="%1)"/>
      <w:lvlJc w:val="left"/>
      <w:pPr>
        <w:ind w:left="1069" w:hanging="360"/>
      </w:pPr>
    </w:lvl>
    <w:lvl w:ilvl="1" w:tplc="EAF65C28">
      <w:start w:val="1"/>
      <w:numFmt w:val="bullet"/>
      <w:lvlText w:val="□"/>
      <w:lvlJc w:val="left"/>
      <w:pPr>
        <w:ind w:left="1789" w:hanging="360"/>
      </w:pPr>
      <w:rPr>
        <w:rFonts w:ascii="Calibri" w:hAnsi="Calibri"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nsid w:val="58EC26DA"/>
    <w:multiLevelType w:val="hybridMultilevel"/>
    <w:tmpl w:val="54F4A99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DE58C3"/>
    <w:multiLevelType w:val="hybridMultilevel"/>
    <w:tmpl w:val="15689E98"/>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nsid w:val="5E390B51"/>
    <w:multiLevelType w:val="hybridMultilevel"/>
    <w:tmpl w:val="9CE450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FC8592C"/>
    <w:multiLevelType w:val="hybridMultilevel"/>
    <w:tmpl w:val="D7162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194B40"/>
    <w:multiLevelType w:val="hybridMultilevel"/>
    <w:tmpl w:val="1AFA29E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CEC73D7"/>
    <w:multiLevelType w:val="hybridMultilevel"/>
    <w:tmpl w:val="8C1C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8A489B"/>
    <w:multiLevelType w:val="hybridMultilevel"/>
    <w:tmpl w:val="2EFE38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A4168A1"/>
    <w:multiLevelType w:val="hybridMultilevel"/>
    <w:tmpl w:val="6D7C9B6A"/>
    <w:lvl w:ilvl="0" w:tplc="04070017">
      <w:start w:val="1"/>
      <w:numFmt w:val="lowerLetter"/>
      <w:lvlText w:val="%1)"/>
      <w:lvlJc w:val="left"/>
      <w:pPr>
        <w:ind w:left="1069" w:hanging="360"/>
      </w:pPr>
    </w:lvl>
    <w:lvl w:ilvl="1" w:tplc="EAF65C28">
      <w:start w:val="1"/>
      <w:numFmt w:val="bullet"/>
      <w:lvlText w:val="□"/>
      <w:lvlJc w:val="left"/>
      <w:pPr>
        <w:ind w:left="1789" w:hanging="360"/>
      </w:pPr>
      <w:rPr>
        <w:rFonts w:ascii="Calibri" w:hAnsi="Calibri"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
  </w:num>
  <w:num w:numId="2">
    <w:abstractNumId w:val="22"/>
  </w:num>
  <w:num w:numId="3">
    <w:abstractNumId w:val="11"/>
  </w:num>
  <w:num w:numId="4">
    <w:abstractNumId w:val="23"/>
  </w:num>
  <w:num w:numId="5">
    <w:abstractNumId w:val="2"/>
  </w:num>
  <w:num w:numId="6">
    <w:abstractNumId w:val="25"/>
  </w:num>
  <w:num w:numId="7">
    <w:abstractNumId w:val="12"/>
  </w:num>
  <w:num w:numId="8">
    <w:abstractNumId w:val="0"/>
  </w:num>
  <w:num w:numId="9">
    <w:abstractNumId w:val="10"/>
  </w:num>
  <w:num w:numId="10">
    <w:abstractNumId w:val="8"/>
  </w:num>
  <w:num w:numId="11">
    <w:abstractNumId w:val="7"/>
  </w:num>
  <w:num w:numId="12">
    <w:abstractNumId w:val="17"/>
  </w:num>
  <w:num w:numId="13">
    <w:abstractNumId w:val="24"/>
  </w:num>
  <w:num w:numId="14">
    <w:abstractNumId w:val="26"/>
  </w:num>
  <w:num w:numId="15">
    <w:abstractNumId w:val="4"/>
  </w:num>
  <w:num w:numId="16">
    <w:abstractNumId w:val="21"/>
  </w:num>
  <w:num w:numId="17">
    <w:abstractNumId w:val="3"/>
  </w:num>
  <w:num w:numId="18">
    <w:abstractNumId w:val="20"/>
  </w:num>
  <w:num w:numId="19">
    <w:abstractNumId w:val="19"/>
  </w:num>
  <w:num w:numId="20">
    <w:abstractNumId w:val="14"/>
  </w:num>
  <w:num w:numId="21">
    <w:abstractNumId w:val="27"/>
  </w:num>
  <w:num w:numId="22">
    <w:abstractNumId w:val="13"/>
  </w:num>
  <w:num w:numId="23">
    <w:abstractNumId w:val="9"/>
  </w:num>
  <w:num w:numId="24">
    <w:abstractNumId w:val="16"/>
  </w:num>
  <w:num w:numId="25">
    <w:abstractNumId w:val="6"/>
  </w:num>
  <w:num w:numId="26">
    <w:abstractNumId w:val="5"/>
  </w:num>
  <w:num w:numId="27">
    <w:abstractNumId w:val="1"/>
  </w:num>
  <w:num w:numId="28">
    <w:abstractNumId w:val="18"/>
  </w:num>
  <w:num w:numId="29">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9f9ee159-7034-4652-a64c-f871eb419c2d}"/>
  </w:docVars>
  <w:rsids>
    <w:rsidRoot w:val="004B0FFB"/>
    <w:rsid w:val="00000A87"/>
    <w:rsid w:val="00000D82"/>
    <w:rsid w:val="00001317"/>
    <w:rsid w:val="000038B6"/>
    <w:rsid w:val="000055B0"/>
    <w:rsid w:val="000060F7"/>
    <w:rsid w:val="00007AA8"/>
    <w:rsid w:val="00010464"/>
    <w:rsid w:val="00011B79"/>
    <w:rsid w:val="00011F85"/>
    <w:rsid w:val="0001340E"/>
    <w:rsid w:val="00014704"/>
    <w:rsid w:val="0001495A"/>
    <w:rsid w:val="00016055"/>
    <w:rsid w:val="00017419"/>
    <w:rsid w:val="00017E28"/>
    <w:rsid w:val="00020EF8"/>
    <w:rsid w:val="000226D9"/>
    <w:rsid w:val="00022C42"/>
    <w:rsid w:val="00023BDF"/>
    <w:rsid w:val="00024862"/>
    <w:rsid w:val="00031950"/>
    <w:rsid w:val="0003291A"/>
    <w:rsid w:val="000333EB"/>
    <w:rsid w:val="000339FD"/>
    <w:rsid w:val="00033C48"/>
    <w:rsid w:val="000343AA"/>
    <w:rsid w:val="00034A64"/>
    <w:rsid w:val="00035B00"/>
    <w:rsid w:val="0003611E"/>
    <w:rsid w:val="0003697E"/>
    <w:rsid w:val="00036B8F"/>
    <w:rsid w:val="0003749F"/>
    <w:rsid w:val="00040415"/>
    <w:rsid w:val="000409E4"/>
    <w:rsid w:val="0004128E"/>
    <w:rsid w:val="000428BA"/>
    <w:rsid w:val="000453D9"/>
    <w:rsid w:val="00045EF2"/>
    <w:rsid w:val="00046267"/>
    <w:rsid w:val="0004672F"/>
    <w:rsid w:val="00047C6A"/>
    <w:rsid w:val="00051B26"/>
    <w:rsid w:val="000539D6"/>
    <w:rsid w:val="00053C7D"/>
    <w:rsid w:val="00053EC7"/>
    <w:rsid w:val="00055290"/>
    <w:rsid w:val="00055D60"/>
    <w:rsid w:val="0005617B"/>
    <w:rsid w:val="00056C75"/>
    <w:rsid w:val="000578B6"/>
    <w:rsid w:val="00057B32"/>
    <w:rsid w:val="00060505"/>
    <w:rsid w:val="000614EC"/>
    <w:rsid w:val="000616BE"/>
    <w:rsid w:val="00064221"/>
    <w:rsid w:val="00067AE9"/>
    <w:rsid w:val="00070EFF"/>
    <w:rsid w:val="00071382"/>
    <w:rsid w:val="00072541"/>
    <w:rsid w:val="000730B1"/>
    <w:rsid w:val="00074A66"/>
    <w:rsid w:val="00074BAF"/>
    <w:rsid w:val="000775DC"/>
    <w:rsid w:val="0007796D"/>
    <w:rsid w:val="00077C3F"/>
    <w:rsid w:val="000803EC"/>
    <w:rsid w:val="00082AB1"/>
    <w:rsid w:val="00082E15"/>
    <w:rsid w:val="00085E2F"/>
    <w:rsid w:val="00086BDB"/>
    <w:rsid w:val="00087013"/>
    <w:rsid w:val="00087EAB"/>
    <w:rsid w:val="000902C4"/>
    <w:rsid w:val="00090DAE"/>
    <w:rsid w:val="00091730"/>
    <w:rsid w:val="000942D2"/>
    <w:rsid w:val="00095D27"/>
    <w:rsid w:val="0009608E"/>
    <w:rsid w:val="000965EE"/>
    <w:rsid w:val="000979AF"/>
    <w:rsid w:val="000A0A29"/>
    <w:rsid w:val="000A0EF0"/>
    <w:rsid w:val="000A1548"/>
    <w:rsid w:val="000A2660"/>
    <w:rsid w:val="000A3259"/>
    <w:rsid w:val="000A33BE"/>
    <w:rsid w:val="000A3CA0"/>
    <w:rsid w:val="000A3CE2"/>
    <w:rsid w:val="000A6671"/>
    <w:rsid w:val="000B0ABB"/>
    <w:rsid w:val="000B1E4C"/>
    <w:rsid w:val="000B26A1"/>
    <w:rsid w:val="000B2955"/>
    <w:rsid w:val="000B2AE3"/>
    <w:rsid w:val="000B2E52"/>
    <w:rsid w:val="000B32D3"/>
    <w:rsid w:val="000B3D6F"/>
    <w:rsid w:val="000B488E"/>
    <w:rsid w:val="000B49C4"/>
    <w:rsid w:val="000B4F62"/>
    <w:rsid w:val="000B64DC"/>
    <w:rsid w:val="000B6675"/>
    <w:rsid w:val="000B7AA2"/>
    <w:rsid w:val="000C07D6"/>
    <w:rsid w:val="000C1121"/>
    <w:rsid w:val="000C1D9E"/>
    <w:rsid w:val="000C20A5"/>
    <w:rsid w:val="000C243F"/>
    <w:rsid w:val="000C33C6"/>
    <w:rsid w:val="000C4582"/>
    <w:rsid w:val="000C4968"/>
    <w:rsid w:val="000C5A75"/>
    <w:rsid w:val="000D0746"/>
    <w:rsid w:val="000D0D59"/>
    <w:rsid w:val="000D192C"/>
    <w:rsid w:val="000D1FE9"/>
    <w:rsid w:val="000D2271"/>
    <w:rsid w:val="000D261D"/>
    <w:rsid w:val="000D2794"/>
    <w:rsid w:val="000D300F"/>
    <w:rsid w:val="000D396B"/>
    <w:rsid w:val="000D3D17"/>
    <w:rsid w:val="000D61EA"/>
    <w:rsid w:val="000D7AD0"/>
    <w:rsid w:val="000E12B0"/>
    <w:rsid w:val="000E6EDE"/>
    <w:rsid w:val="000F0498"/>
    <w:rsid w:val="000F1F33"/>
    <w:rsid w:val="000F273A"/>
    <w:rsid w:val="000F49D2"/>
    <w:rsid w:val="000F4B3E"/>
    <w:rsid w:val="000F663D"/>
    <w:rsid w:val="000F78CC"/>
    <w:rsid w:val="000F7CBF"/>
    <w:rsid w:val="000F7E9A"/>
    <w:rsid w:val="00101032"/>
    <w:rsid w:val="00101316"/>
    <w:rsid w:val="00101A3B"/>
    <w:rsid w:val="00102E54"/>
    <w:rsid w:val="001033C7"/>
    <w:rsid w:val="00104A01"/>
    <w:rsid w:val="00104EAE"/>
    <w:rsid w:val="00106B44"/>
    <w:rsid w:val="00107420"/>
    <w:rsid w:val="00110536"/>
    <w:rsid w:val="00111CD7"/>
    <w:rsid w:val="0011332A"/>
    <w:rsid w:val="00116107"/>
    <w:rsid w:val="00116A3A"/>
    <w:rsid w:val="0011720E"/>
    <w:rsid w:val="0011742D"/>
    <w:rsid w:val="0012258A"/>
    <w:rsid w:val="0012454F"/>
    <w:rsid w:val="00124F25"/>
    <w:rsid w:val="00125505"/>
    <w:rsid w:val="00125BE3"/>
    <w:rsid w:val="00126A63"/>
    <w:rsid w:val="00130484"/>
    <w:rsid w:val="00130BD1"/>
    <w:rsid w:val="00130E8D"/>
    <w:rsid w:val="00131072"/>
    <w:rsid w:val="00132ED1"/>
    <w:rsid w:val="00134F7D"/>
    <w:rsid w:val="0013635A"/>
    <w:rsid w:val="001401A6"/>
    <w:rsid w:val="00141D64"/>
    <w:rsid w:val="0014200B"/>
    <w:rsid w:val="00143C3D"/>
    <w:rsid w:val="00143CFF"/>
    <w:rsid w:val="00144BE3"/>
    <w:rsid w:val="00144C26"/>
    <w:rsid w:val="00150EAC"/>
    <w:rsid w:val="00151121"/>
    <w:rsid w:val="0015131C"/>
    <w:rsid w:val="00151C49"/>
    <w:rsid w:val="00151FCB"/>
    <w:rsid w:val="00152600"/>
    <w:rsid w:val="0015409E"/>
    <w:rsid w:val="001563C4"/>
    <w:rsid w:val="00156799"/>
    <w:rsid w:val="00156898"/>
    <w:rsid w:val="00156EEE"/>
    <w:rsid w:val="00162426"/>
    <w:rsid w:val="0016269E"/>
    <w:rsid w:val="001626F9"/>
    <w:rsid w:val="00163B51"/>
    <w:rsid w:val="00164BC1"/>
    <w:rsid w:val="00166B20"/>
    <w:rsid w:val="00167498"/>
    <w:rsid w:val="001677DE"/>
    <w:rsid w:val="001713AA"/>
    <w:rsid w:val="001716FF"/>
    <w:rsid w:val="00171706"/>
    <w:rsid w:val="00172001"/>
    <w:rsid w:val="0017263D"/>
    <w:rsid w:val="001732CD"/>
    <w:rsid w:val="001748A7"/>
    <w:rsid w:val="001800A6"/>
    <w:rsid w:val="001803B0"/>
    <w:rsid w:val="001836B6"/>
    <w:rsid w:val="00183BC9"/>
    <w:rsid w:val="00184080"/>
    <w:rsid w:val="00184804"/>
    <w:rsid w:val="00184DF0"/>
    <w:rsid w:val="00186044"/>
    <w:rsid w:val="00187F1F"/>
    <w:rsid w:val="001910BE"/>
    <w:rsid w:val="0019124F"/>
    <w:rsid w:val="00193113"/>
    <w:rsid w:val="00196285"/>
    <w:rsid w:val="0019653F"/>
    <w:rsid w:val="001A06F5"/>
    <w:rsid w:val="001A0E43"/>
    <w:rsid w:val="001A1086"/>
    <w:rsid w:val="001A179D"/>
    <w:rsid w:val="001A4B52"/>
    <w:rsid w:val="001A518A"/>
    <w:rsid w:val="001A634C"/>
    <w:rsid w:val="001B0142"/>
    <w:rsid w:val="001B0D84"/>
    <w:rsid w:val="001B10E3"/>
    <w:rsid w:val="001B1B05"/>
    <w:rsid w:val="001B2A1A"/>
    <w:rsid w:val="001B588C"/>
    <w:rsid w:val="001B654D"/>
    <w:rsid w:val="001B6570"/>
    <w:rsid w:val="001B7A66"/>
    <w:rsid w:val="001C1410"/>
    <w:rsid w:val="001C288F"/>
    <w:rsid w:val="001C2C9A"/>
    <w:rsid w:val="001C2EF3"/>
    <w:rsid w:val="001C3A30"/>
    <w:rsid w:val="001C3A3D"/>
    <w:rsid w:val="001C7010"/>
    <w:rsid w:val="001C7C52"/>
    <w:rsid w:val="001C7D32"/>
    <w:rsid w:val="001D0EEB"/>
    <w:rsid w:val="001D2222"/>
    <w:rsid w:val="001D37C3"/>
    <w:rsid w:val="001D3ED4"/>
    <w:rsid w:val="001D5D61"/>
    <w:rsid w:val="001D66CB"/>
    <w:rsid w:val="001E11B9"/>
    <w:rsid w:val="001E233D"/>
    <w:rsid w:val="001E2B76"/>
    <w:rsid w:val="001E3076"/>
    <w:rsid w:val="001E595B"/>
    <w:rsid w:val="001E6F7A"/>
    <w:rsid w:val="001F0D4A"/>
    <w:rsid w:val="001F16E6"/>
    <w:rsid w:val="001F2401"/>
    <w:rsid w:val="001F2CFE"/>
    <w:rsid w:val="001F4B21"/>
    <w:rsid w:val="001F56F4"/>
    <w:rsid w:val="001F5ECD"/>
    <w:rsid w:val="001F679B"/>
    <w:rsid w:val="00202FE9"/>
    <w:rsid w:val="0020312D"/>
    <w:rsid w:val="00203C1E"/>
    <w:rsid w:val="002043A3"/>
    <w:rsid w:val="00206184"/>
    <w:rsid w:val="002073CE"/>
    <w:rsid w:val="0020791B"/>
    <w:rsid w:val="002102DC"/>
    <w:rsid w:val="00210BB5"/>
    <w:rsid w:val="00210DC1"/>
    <w:rsid w:val="002122A9"/>
    <w:rsid w:val="0021396C"/>
    <w:rsid w:val="00213C11"/>
    <w:rsid w:val="0021404F"/>
    <w:rsid w:val="00215C3B"/>
    <w:rsid w:val="00215F2B"/>
    <w:rsid w:val="00216EDB"/>
    <w:rsid w:val="00217874"/>
    <w:rsid w:val="002200CF"/>
    <w:rsid w:val="00221206"/>
    <w:rsid w:val="00223B85"/>
    <w:rsid w:val="00230626"/>
    <w:rsid w:val="00230A40"/>
    <w:rsid w:val="00230D41"/>
    <w:rsid w:val="00231C0D"/>
    <w:rsid w:val="0023222F"/>
    <w:rsid w:val="00232833"/>
    <w:rsid w:val="00234769"/>
    <w:rsid w:val="00234DC9"/>
    <w:rsid w:val="00235E7B"/>
    <w:rsid w:val="0024170F"/>
    <w:rsid w:val="00241F55"/>
    <w:rsid w:val="00243069"/>
    <w:rsid w:val="0024323B"/>
    <w:rsid w:val="00243E14"/>
    <w:rsid w:val="00244E65"/>
    <w:rsid w:val="00245A66"/>
    <w:rsid w:val="00246090"/>
    <w:rsid w:val="00246F9B"/>
    <w:rsid w:val="002473BE"/>
    <w:rsid w:val="00253277"/>
    <w:rsid w:val="00254847"/>
    <w:rsid w:val="002552E2"/>
    <w:rsid w:val="00255E18"/>
    <w:rsid w:val="002562D3"/>
    <w:rsid w:val="002565A4"/>
    <w:rsid w:val="002566EE"/>
    <w:rsid w:val="00257788"/>
    <w:rsid w:val="00260598"/>
    <w:rsid w:val="002606F1"/>
    <w:rsid w:val="00261CD4"/>
    <w:rsid w:val="00263977"/>
    <w:rsid w:val="002653AA"/>
    <w:rsid w:val="00265681"/>
    <w:rsid w:val="0026574C"/>
    <w:rsid w:val="00266089"/>
    <w:rsid w:val="002661E6"/>
    <w:rsid w:val="002739AC"/>
    <w:rsid w:val="002748DE"/>
    <w:rsid w:val="0027541E"/>
    <w:rsid w:val="0027622C"/>
    <w:rsid w:val="00276E4C"/>
    <w:rsid w:val="00276FF8"/>
    <w:rsid w:val="002779E6"/>
    <w:rsid w:val="0028028B"/>
    <w:rsid w:val="00280FB7"/>
    <w:rsid w:val="002822B7"/>
    <w:rsid w:val="00282A0A"/>
    <w:rsid w:val="00284787"/>
    <w:rsid w:val="002847DE"/>
    <w:rsid w:val="0028579C"/>
    <w:rsid w:val="00286355"/>
    <w:rsid w:val="002869EA"/>
    <w:rsid w:val="0028765D"/>
    <w:rsid w:val="00291073"/>
    <w:rsid w:val="00291BC6"/>
    <w:rsid w:val="00291CE5"/>
    <w:rsid w:val="0029246F"/>
    <w:rsid w:val="00292A9E"/>
    <w:rsid w:val="00295C4D"/>
    <w:rsid w:val="00296467"/>
    <w:rsid w:val="00297550"/>
    <w:rsid w:val="002978DC"/>
    <w:rsid w:val="002979D7"/>
    <w:rsid w:val="002A0896"/>
    <w:rsid w:val="002A193E"/>
    <w:rsid w:val="002A3070"/>
    <w:rsid w:val="002A465A"/>
    <w:rsid w:val="002A4B73"/>
    <w:rsid w:val="002A4EAF"/>
    <w:rsid w:val="002A5AA8"/>
    <w:rsid w:val="002A6664"/>
    <w:rsid w:val="002B0DB1"/>
    <w:rsid w:val="002B2351"/>
    <w:rsid w:val="002B366C"/>
    <w:rsid w:val="002B4ECD"/>
    <w:rsid w:val="002B60BC"/>
    <w:rsid w:val="002B6759"/>
    <w:rsid w:val="002C049F"/>
    <w:rsid w:val="002C3613"/>
    <w:rsid w:val="002C53ED"/>
    <w:rsid w:val="002C659F"/>
    <w:rsid w:val="002C69BD"/>
    <w:rsid w:val="002C6C7B"/>
    <w:rsid w:val="002C7496"/>
    <w:rsid w:val="002C7DF3"/>
    <w:rsid w:val="002D06F6"/>
    <w:rsid w:val="002D0945"/>
    <w:rsid w:val="002D2907"/>
    <w:rsid w:val="002D2B3B"/>
    <w:rsid w:val="002D379C"/>
    <w:rsid w:val="002D6F81"/>
    <w:rsid w:val="002D7560"/>
    <w:rsid w:val="002E0347"/>
    <w:rsid w:val="002E394E"/>
    <w:rsid w:val="002E4F06"/>
    <w:rsid w:val="002E58BD"/>
    <w:rsid w:val="002E5979"/>
    <w:rsid w:val="002E742B"/>
    <w:rsid w:val="002F0123"/>
    <w:rsid w:val="002F0208"/>
    <w:rsid w:val="002F0D26"/>
    <w:rsid w:val="002F16E4"/>
    <w:rsid w:val="002F1708"/>
    <w:rsid w:val="002F22D9"/>
    <w:rsid w:val="002F3983"/>
    <w:rsid w:val="002F6955"/>
    <w:rsid w:val="002F7E33"/>
    <w:rsid w:val="003010F2"/>
    <w:rsid w:val="003011CC"/>
    <w:rsid w:val="003011F1"/>
    <w:rsid w:val="00301CB3"/>
    <w:rsid w:val="003028E9"/>
    <w:rsid w:val="00302E07"/>
    <w:rsid w:val="00304BCF"/>
    <w:rsid w:val="00305F63"/>
    <w:rsid w:val="00306009"/>
    <w:rsid w:val="00306940"/>
    <w:rsid w:val="00307EE8"/>
    <w:rsid w:val="0031164B"/>
    <w:rsid w:val="00312267"/>
    <w:rsid w:val="003128F1"/>
    <w:rsid w:val="00313982"/>
    <w:rsid w:val="0031414B"/>
    <w:rsid w:val="0031473D"/>
    <w:rsid w:val="00314D8A"/>
    <w:rsid w:val="0032101C"/>
    <w:rsid w:val="003220D2"/>
    <w:rsid w:val="0032294B"/>
    <w:rsid w:val="003243D4"/>
    <w:rsid w:val="003253A8"/>
    <w:rsid w:val="003254CF"/>
    <w:rsid w:val="00325942"/>
    <w:rsid w:val="0032615D"/>
    <w:rsid w:val="00326DA2"/>
    <w:rsid w:val="003273DF"/>
    <w:rsid w:val="00330F08"/>
    <w:rsid w:val="0033184C"/>
    <w:rsid w:val="00331F93"/>
    <w:rsid w:val="00332770"/>
    <w:rsid w:val="00332A12"/>
    <w:rsid w:val="00333FCA"/>
    <w:rsid w:val="003340B6"/>
    <w:rsid w:val="00335CE0"/>
    <w:rsid w:val="00336578"/>
    <w:rsid w:val="003366B7"/>
    <w:rsid w:val="003371DC"/>
    <w:rsid w:val="00337600"/>
    <w:rsid w:val="00337D2E"/>
    <w:rsid w:val="00341D74"/>
    <w:rsid w:val="003420E3"/>
    <w:rsid w:val="003423D3"/>
    <w:rsid w:val="0034252D"/>
    <w:rsid w:val="00342A5A"/>
    <w:rsid w:val="00345FFC"/>
    <w:rsid w:val="00347BFE"/>
    <w:rsid w:val="00351646"/>
    <w:rsid w:val="00351D43"/>
    <w:rsid w:val="003520C6"/>
    <w:rsid w:val="003556A6"/>
    <w:rsid w:val="00355825"/>
    <w:rsid w:val="00360E5A"/>
    <w:rsid w:val="003626F9"/>
    <w:rsid w:val="003628D5"/>
    <w:rsid w:val="0036475B"/>
    <w:rsid w:val="003666FE"/>
    <w:rsid w:val="00366EAA"/>
    <w:rsid w:val="00371652"/>
    <w:rsid w:val="00373A3E"/>
    <w:rsid w:val="00374DBD"/>
    <w:rsid w:val="00374F1D"/>
    <w:rsid w:val="003756CB"/>
    <w:rsid w:val="0037606D"/>
    <w:rsid w:val="00377085"/>
    <w:rsid w:val="0038062D"/>
    <w:rsid w:val="00383A9B"/>
    <w:rsid w:val="00383FF1"/>
    <w:rsid w:val="003842ED"/>
    <w:rsid w:val="00385ABD"/>
    <w:rsid w:val="00390B87"/>
    <w:rsid w:val="00391280"/>
    <w:rsid w:val="00391CC8"/>
    <w:rsid w:val="003924AC"/>
    <w:rsid w:val="0039320D"/>
    <w:rsid w:val="00393AFD"/>
    <w:rsid w:val="00393E38"/>
    <w:rsid w:val="00394637"/>
    <w:rsid w:val="0039539C"/>
    <w:rsid w:val="003959DF"/>
    <w:rsid w:val="00395DAE"/>
    <w:rsid w:val="003A30D2"/>
    <w:rsid w:val="003A3383"/>
    <w:rsid w:val="003A3475"/>
    <w:rsid w:val="003A39F1"/>
    <w:rsid w:val="003A3F71"/>
    <w:rsid w:val="003A41AD"/>
    <w:rsid w:val="003B0D96"/>
    <w:rsid w:val="003B116C"/>
    <w:rsid w:val="003B13AF"/>
    <w:rsid w:val="003B1447"/>
    <w:rsid w:val="003B4A6C"/>
    <w:rsid w:val="003B4C98"/>
    <w:rsid w:val="003B4EAD"/>
    <w:rsid w:val="003B51BF"/>
    <w:rsid w:val="003B5BE2"/>
    <w:rsid w:val="003B653D"/>
    <w:rsid w:val="003B6EA7"/>
    <w:rsid w:val="003C3FD8"/>
    <w:rsid w:val="003C4B03"/>
    <w:rsid w:val="003C674A"/>
    <w:rsid w:val="003C6DD5"/>
    <w:rsid w:val="003C72DA"/>
    <w:rsid w:val="003D0E0D"/>
    <w:rsid w:val="003D1359"/>
    <w:rsid w:val="003D2252"/>
    <w:rsid w:val="003D3B27"/>
    <w:rsid w:val="003D474A"/>
    <w:rsid w:val="003D4759"/>
    <w:rsid w:val="003D5A3D"/>
    <w:rsid w:val="003D71BE"/>
    <w:rsid w:val="003D7714"/>
    <w:rsid w:val="003E0BA5"/>
    <w:rsid w:val="003E39B0"/>
    <w:rsid w:val="003E40ED"/>
    <w:rsid w:val="003E4E24"/>
    <w:rsid w:val="003E6A65"/>
    <w:rsid w:val="003E6C40"/>
    <w:rsid w:val="003F0402"/>
    <w:rsid w:val="003F11D4"/>
    <w:rsid w:val="003F1ED6"/>
    <w:rsid w:val="003F20E3"/>
    <w:rsid w:val="003F604C"/>
    <w:rsid w:val="003F6B1F"/>
    <w:rsid w:val="00401739"/>
    <w:rsid w:val="00405015"/>
    <w:rsid w:val="00405451"/>
    <w:rsid w:val="004059A0"/>
    <w:rsid w:val="00406097"/>
    <w:rsid w:val="00406147"/>
    <w:rsid w:val="00410D38"/>
    <w:rsid w:val="00410DCE"/>
    <w:rsid w:val="00411B8D"/>
    <w:rsid w:val="00412072"/>
    <w:rsid w:val="004126E0"/>
    <w:rsid w:val="0041423D"/>
    <w:rsid w:val="00417564"/>
    <w:rsid w:val="00417E79"/>
    <w:rsid w:val="00420D57"/>
    <w:rsid w:val="00421A9A"/>
    <w:rsid w:val="00421E98"/>
    <w:rsid w:val="0042284A"/>
    <w:rsid w:val="00423325"/>
    <w:rsid w:val="00423618"/>
    <w:rsid w:val="0042474D"/>
    <w:rsid w:val="00425C39"/>
    <w:rsid w:val="00425E3F"/>
    <w:rsid w:val="004303C3"/>
    <w:rsid w:val="00430A53"/>
    <w:rsid w:val="00431458"/>
    <w:rsid w:val="00431493"/>
    <w:rsid w:val="00432F1A"/>
    <w:rsid w:val="004333A2"/>
    <w:rsid w:val="0043363A"/>
    <w:rsid w:val="004341F6"/>
    <w:rsid w:val="0043427D"/>
    <w:rsid w:val="00434B17"/>
    <w:rsid w:val="0043658A"/>
    <w:rsid w:val="0043725E"/>
    <w:rsid w:val="0043790C"/>
    <w:rsid w:val="004429A0"/>
    <w:rsid w:val="0044336C"/>
    <w:rsid w:val="00444713"/>
    <w:rsid w:val="00447030"/>
    <w:rsid w:val="0044792B"/>
    <w:rsid w:val="00450284"/>
    <w:rsid w:val="004512F5"/>
    <w:rsid w:val="00453279"/>
    <w:rsid w:val="00454FD1"/>
    <w:rsid w:val="0045726E"/>
    <w:rsid w:val="00462EFE"/>
    <w:rsid w:val="004632CC"/>
    <w:rsid w:val="00463764"/>
    <w:rsid w:val="004639FB"/>
    <w:rsid w:val="00464B25"/>
    <w:rsid w:val="00466000"/>
    <w:rsid w:val="004662FB"/>
    <w:rsid w:val="00470D4A"/>
    <w:rsid w:val="0047142E"/>
    <w:rsid w:val="00471F71"/>
    <w:rsid w:val="00473228"/>
    <w:rsid w:val="004732E6"/>
    <w:rsid w:val="004736FD"/>
    <w:rsid w:val="00474EBF"/>
    <w:rsid w:val="0047594B"/>
    <w:rsid w:val="0048194E"/>
    <w:rsid w:val="00481E31"/>
    <w:rsid w:val="004825F1"/>
    <w:rsid w:val="00482965"/>
    <w:rsid w:val="00482A5A"/>
    <w:rsid w:val="00483948"/>
    <w:rsid w:val="00483B04"/>
    <w:rsid w:val="0048547D"/>
    <w:rsid w:val="00490F59"/>
    <w:rsid w:val="004925DB"/>
    <w:rsid w:val="0049433A"/>
    <w:rsid w:val="0049449C"/>
    <w:rsid w:val="004954D3"/>
    <w:rsid w:val="004975D4"/>
    <w:rsid w:val="004A012B"/>
    <w:rsid w:val="004A1185"/>
    <w:rsid w:val="004A11D4"/>
    <w:rsid w:val="004A18B8"/>
    <w:rsid w:val="004A4165"/>
    <w:rsid w:val="004A4C5D"/>
    <w:rsid w:val="004A589A"/>
    <w:rsid w:val="004A62D2"/>
    <w:rsid w:val="004A6BA9"/>
    <w:rsid w:val="004A6E40"/>
    <w:rsid w:val="004A747D"/>
    <w:rsid w:val="004A7864"/>
    <w:rsid w:val="004A7CD5"/>
    <w:rsid w:val="004A7DE8"/>
    <w:rsid w:val="004B04C6"/>
    <w:rsid w:val="004B0FFB"/>
    <w:rsid w:val="004B11E4"/>
    <w:rsid w:val="004B1380"/>
    <w:rsid w:val="004B16E6"/>
    <w:rsid w:val="004B2A1A"/>
    <w:rsid w:val="004B43D7"/>
    <w:rsid w:val="004B4A1A"/>
    <w:rsid w:val="004B4C3F"/>
    <w:rsid w:val="004B6FD2"/>
    <w:rsid w:val="004C0522"/>
    <w:rsid w:val="004C0B31"/>
    <w:rsid w:val="004C0E00"/>
    <w:rsid w:val="004C1033"/>
    <w:rsid w:val="004C2C79"/>
    <w:rsid w:val="004C2E2D"/>
    <w:rsid w:val="004C2EEC"/>
    <w:rsid w:val="004C4881"/>
    <w:rsid w:val="004C5D6F"/>
    <w:rsid w:val="004D1522"/>
    <w:rsid w:val="004D1CC0"/>
    <w:rsid w:val="004D2B42"/>
    <w:rsid w:val="004D3D68"/>
    <w:rsid w:val="004D44ED"/>
    <w:rsid w:val="004D61FF"/>
    <w:rsid w:val="004D79F4"/>
    <w:rsid w:val="004E02FE"/>
    <w:rsid w:val="004E038B"/>
    <w:rsid w:val="004E22C9"/>
    <w:rsid w:val="004E364E"/>
    <w:rsid w:val="004E3A6C"/>
    <w:rsid w:val="004E4EFA"/>
    <w:rsid w:val="004E4F7A"/>
    <w:rsid w:val="004E521D"/>
    <w:rsid w:val="004E631F"/>
    <w:rsid w:val="004E7F10"/>
    <w:rsid w:val="004F00D5"/>
    <w:rsid w:val="004F01BF"/>
    <w:rsid w:val="004F06F7"/>
    <w:rsid w:val="004F0DEE"/>
    <w:rsid w:val="004F1F96"/>
    <w:rsid w:val="004F2CF8"/>
    <w:rsid w:val="004F560A"/>
    <w:rsid w:val="004F5C36"/>
    <w:rsid w:val="004F5EFA"/>
    <w:rsid w:val="005000FB"/>
    <w:rsid w:val="0050160B"/>
    <w:rsid w:val="00502BA5"/>
    <w:rsid w:val="00503584"/>
    <w:rsid w:val="00503676"/>
    <w:rsid w:val="00505430"/>
    <w:rsid w:val="00505BFB"/>
    <w:rsid w:val="00507E8A"/>
    <w:rsid w:val="0051044E"/>
    <w:rsid w:val="00510DB6"/>
    <w:rsid w:val="00512512"/>
    <w:rsid w:val="00513CBB"/>
    <w:rsid w:val="0051433B"/>
    <w:rsid w:val="00515A81"/>
    <w:rsid w:val="00516098"/>
    <w:rsid w:val="00520683"/>
    <w:rsid w:val="005212DE"/>
    <w:rsid w:val="005214A7"/>
    <w:rsid w:val="00522146"/>
    <w:rsid w:val="0052254F"/>
    <w:rsid w:val="005225F9"/>
    <w:rsid w:val="00523418"/>
    <w:rsid w:val="00525DC6"/>
    <w:rsid w:val="00530C96"/>
    <w:rsid w:val="005318C4"/>
    <w:rsid w:val="00531A9E"/>
    <w:rsid w:val="005325C3"/>
    <w:rsid w:val="0053384E"/>
    <w:rsid w:val="00534E99"/>
    <w:rsid w:val="00535892"/>
    <w:rsid w:val="00537A8A"/>
    <w:rsid w:val="00540CCD"/>
    <w:rsid w:val="00541B03"/>
    <w:rsid w:val="0054213D"/>
    <w:rsid w:val="0054223B"/>
    <w:rsid w:val="005423E7"/>
    <w:rsid w:val="00542410"/>
    <w:rsid w:val="00542D06"/>
    <w:rsid w:val="0054440F"/>
    <w:rsid w:val="00546346"/>
    <w:rsid w:val="00546D4E"/>
    <w:rsid w:val="00546DC1"/>
    <w:rsid w:val="00546F9E"/>
    <w:rsid w:val="00546FE3"/>
    <w:rsid w:val="005473B1"/>
    <w:rsid w:val="00547593"/>
    <w:rsid w:val="005501CE"/>
    <w:rsid w:val="005515D5"/>
    <w:rsid w:val="005516AF"/>
    <w:rsid w:val="00554FD4"/>
    <w:rsid w:val="0055511E"/>
    <w:rsid w:val="00555149"/>
    <w:rsid w:val="0055587E"/>
    <w:rsid w:val="0056027D"/>
    <w:rsid w:val="00560651"/>
    <w:rsid w:val="005616CC"/>
    <w:rsid w:val="00562010"/>
    <w:rsid w:val="00563637"/>
    <w:rsid w:val="005639ED"/>
    <w:rsid w:val="0056479C"/>
    <w:rsid w:val="00565F32"/>
    <w:rsid w:val="00566435"/>
    <w:rsid w:val="00566F06"/>
    <w:rsid w:val="00566FC4"/>
    <w:rsid w:val="0056746A"/>
    <w:rsid w:val="00567D2D"/>
    <w:rsid w:val="0057013F"/>
    <w:rsid w:val="005729D2"/>
    <w:rsid w:val="00572AFC"/>
    <w:rsid w:val="00572DD4"/>
    <w:rsid w:val="005735A8"/>
    <w:rsid w:val="0057637C"/>
    <w:rsid w:val="00577771"/>
    <w:rsid w:val="00581B7B"/>
    <w:rsid w:val="00581C23"/>
    <w:rsid w:val="00581F6D"/>
    <w:rsid w:val="005832C7"/>
    <w:rsid w:val="00583717"/>
    <w:rsid w:val="005839D7"/>
    <w:rsid w:val="005840BB"/>
    <w:rsid w:val="00584161"/>
    <w:rsid w:val="00584CC9"/>
    <w:rsid w:val="00584CEF"/>
    <w:rsid w:val="00587341"/>
    <w:rsid w:val="005931ED"/>
    <w:rsid w:val="005937C1"/>
    <w:rsid w:val="00593E03"/>
    <w:rsid w:val="00594675"/>
    <w:rsid w:val="005961A7"/>
    <w:rsid w:val="0059642B"/>
    <w:rsid w:val="00597303"/>
    <w:rsid w:val="005A1593"/>
    <w:rsid w:val="005A16A0"/>
    <w:rsid w:val="005A1BDD"/>
    <w:rsid w:val="005A1C2C"/>
    <w:rsid w:val="005A39A1"/>
    <w:rsid w:val="005A4718"/>
    <w:rsid w:val="005A4743"/>
    <w:rsid w:val="005A62B6"/>
    <w:rsid w:val="005A69FE"/>
    <w:rsid w:val="005A7AE7"/>
    <w:rsid w:val="005A7F7F"/>
    <w:rsid w:val="005B1C81"/>
    <w:rsid w:val="005B24E9"/>
    <w:rsid w:val="005B24F4"/>
    <w:rsid w:val="005B35C8"/>
    <w:rsid w:val="005B404D"/>
    <w:rsid w:val="005B41D7"/>
    <w:rsid w:val="005B44B8"/>
    <w:rsid w:val="005B53B4"/>
    <w:rsid w:val="005B72A3"/>
    <w:rsid w:val="005B7528"/>
    <w:rsid w:val="005C0341"/>
    <w:rsid w:val="005C0F5F"/>
    <w:rsid w:val="005C11FE"/>
    <w:rsid w:val="005C2087"/>
    <w:rsid w:val="005C39EA"/>
    <w:rsid w:val="005C3D78"/>
    <w:rsid w:val="005C4384"/>
    <w:rsid w:val="005C4814"/>
    <w:rsid w:val="005C5E3A"/>
    <w:rsid w:val="005C71F1"/>
    <w:rsid w:val="005D066C"/>
    <w:rsid w:val="005D0EEC"/>
    <w:rsid w:val="005D1366"/>
    <w:rsid w:val="005D164E"/>
    <w:rsid w:val="005D25E2"/>
    <w:rsid w:val="005D3041"/>
    <w:rsid w:val="005D45C4"/>
    <w:rsid w:val="005D4686"/>
    <w:rsid w:val="005D4D9A"/>
    <w:rsid w:val="005D51F1"/>
    <w:rsid w:val="005D5F16"/>
    <w:rsid w:val="005D6B41"/>
    <w:rsid w:val="005D713C"/>
    <w:rsid w:val="005D7643"/>
    <w:rsid w:val="005D7909"/>
    <w:rsid w:val="005D7AAC"/>
    <w:rsid w:val="005D7D4C"/>
    <w:rsid w:val="005E1B8F"/>
    <w:rsid w:val="005E2986"/>
    <w:rsid w:val="005E37C9"/>
    <w:rsid w:val="005E3AFD"/>
    <w:rsid w:val="005E4E77"/>
    <w:rsid w:val="005E64F0"/>
    <w:rsid w:val="005E6657"/>
    <w:rsid w:val="005E6713"/>
    <w:rsid w:val="005F01DA"/>
    <w:rsid w:val="005F4809"/>
    <w:rsid w:val="005F516E"/>
    <w:rsid w:val="005F53F1"/>
    <w:rsid w:val="005F5B47"/>
    <w:rsid w:val="005F5BF4"/>
    <w:rsid w:val="00601D06"/>
    <w:rsid w:val="00602772"/>
    <w:rsid w:val="00605836"/>
    <w:rsid w:val="00606B2D"/>
    <w:rsid w:val="00607D52"/>
    <w:rsid w:val="00607DCF"/>
    <w:rsid w:val="00612B39"/>
    <w:rsid w:val="00614310"/>
    <w:rsid w:val="00614AB6"/>
    <w:rsid w:val="00616C3F"/>
    <w:rsid w:val="00617020"/>
    <w:rsid w:val="006204E9"/>
    <w:rsid w:val="00621016"/>
    <w:rsid w:val="00621BB7"/>
    <w:rsid w:val="00621DC0"/>
    <w:rsid w:val="00621F9A"/>
    <w:rsid w:val="006230A3"/>
    <w:rsid w:val="006248FA"/>
    <w:rsid w:val="006253C6"/>
    <w:rsid w:val="00625559"/>
    <w:rsid w:val="006257C2"/>
    <w:rsid w:val="00626562"/>
    <w:rsid w:val="00627839"/>
    <w:rsid w:val="006278BC"/>
    <w:rsid w:val="00627EDD"/>
    <w:rsid w:val="00631A55"/>
    <w:rsid w:val="00631F00"/>
    <w:rsid w:val="00632ECF"/>
    <w:rsid w:val="00633A0D"/>
    <w:rsid w:val="006340CC"/>
    <w:rsid w:val="00634469"/>
    <w:rsid w:val="0063600A"/>
    <w:rsid w:val="0063632E"/>
    <w:rsid w:val="00640381"/>
    <w:rsid w:val="006414F8"/>
    <w:rsid w:val="00641DCE"/>
    <w:rsid w:val="00642D10"/>
    <w:rsid w:val="00642F12"/>
    <w:rsid w:val="006451F8"/>
    <w:rsid w:val="006452FA"/>
    <w:rsid w:val="00645703"/>
    <w:rsid w:val="00645A4C"/>
    <w:rsid w:val="00647B82"/>
    <w:rsid w:val="0065033B"/>
    <w:rsid w:val="006509F3"/>
    <w:rsid w:val="00650EC0"/>
    <w:rsid w:val="00651963"/>
    <w:rsid w:val="00651A6A"/>
    <w:rsid w:val="00651EAF"/>
    <w:rsid w:val="006534DC"/>
    <w:rsid w:val="00653B63"/>
    <w:rsid w:val="0065495D"/>
    <w:rsid w:val="006561B9"/>
    <w:rsid w:val="0065643E"/>
    <w:rsid w:val="00660077"/>
    <w:rsid w:val="00660D08"/>
    <w:rsid w:val="0066114D"/>
    <w:rsid w:val="0066224D"/>
    <w:rsid w:val="006623F7"/>
    <w:rsid w:val="00662CBD"/>
    <w:rsid w:val="006630F0"/>
    <w:rsid w:val="0066389E"/>
    <w:rsid w:val="00663A7E"/>
    <w:rsid w:val="00665424"/>
    <w:rsid w:val="00666403"/>
    <w:rsid w:val="006667EE"/>
    <w:rsid w:val="0067061D"/>
    <w:rsid w:val="0067158B"/>
    <w:rsid w:val="00671C75"/>
    <w:rsid w:val="0067210F"/>
    <w:rsid w:val="00672F67"/>
    <w:rsid w:val="0067316E"/>
    <w:rsid w:val="006731E3"/>
    <w:rsid w:val="0067411F"/>
    <w:rsid w:val="006745BD"/>
    <w:rsid w:val="00676A8E"/>
    <w:rsid w:val="00677B40"/>
    <w:rsid w:val="00677C4A"/>
    <w:rsid w:val="00680C2B"/>
    <w:rsid w:val="00680FB5"/>
    <w:rsid w:val="006819F4"/>
    <w:rsid w:val="00682397"/>
    <w:rsid w:val="0068298A"/>
    <w:rsid w:val="006843D1"/>
    <w:rsid w:val="00685922"/>
    <w:rsid w:val="006863F0"/>
    <w:rsid w:val="0068783C"/>
    <w:rsid w:val="00690C8E"/>
    <w:rsid w:val="0069227E"/>
    <w:rsid w:val="00693510"/>
    <w:rsid w:val="006945C5"/>
    <w:rsid w:val="00695FEC"/>
    <w:rsid w:val="006A08C4"/>
    <w:rsid w:val="006A26BD"/>
    <w:rsid w:val="006A3237"/>
    <w:rsid w:val="006A368E"/>
    <w:rsid w:val="006A4400"/>
    <w:rsid w:val="006A4EB6"/>
    <w:rsid w:val="006A59A8"/>
    <w:rsid w:val="006A695D"/>
    <w:rsid w:val="006A7D9B"/>
    <w:rsid w:val="006B05C2"/>
    <w:rsid w:val="006B1BB6"/>
    <w:rsid w:val="006B3166"/>
    <w:rsid w:val="006B31EA"/>
    <w:rsid w:val="006B3537"/>
    <w:rsid w:val="006B446E"/>
    <w:rsid w:val="006B44F9"/>
    <w:rsid w:val="006B46C0"/>
    <w:rsid w:val="006B4DEC"/>
    <w:rsid w:val="006B5154"/>
    <w:rsid w:val="006B5490"/>
    <w:rsid w:val="006B687C"/>
    <w:rsid w:val="006B7BF4"/>
    <w:rsid w:val="006C0CD6"/>
    <w:rsid w:val="006C3497"/>
    <w:rsid w:val="006C3E06"/>
    <w:rsid w:val="006C5A54"/>
    <w:rsid w:val="006C6676"/>
    <w:rsid w:val="006C6957"/>
    <w:rsid w:val="006C7188"/>
    <w:rsid w:val="006C77AA"/>
    <w:rsid w:val="006C7FBC"/>
    <w:rsid w:val="006D2043"/>
    <w:rsid w:val="006D20D7"/>
    <w:rsid w:val="006D5BB5"/>
    <w:rsid w:val="006D6AC5"/>
    <w:rsid w:val="006D7398"/>
    <w:rsid w:val="006D7A22"/>
    <w:rsid w:val="006E01FB"/>
    <w:rsid w:val="006E1E17"/>
    <w:rsid w:val="006E2545"/>
    <w:rsid w:val="006E346D"/>
    <w:rsid w:val="006E399B"/>
    <w:rsid w:val="006E5B1C"/>
    <w:rsid w:val="006F0494"/>
    <w:rsid w:val="006F1386"/>
    <w:rsid w:val="006F2A17"/>
    <w:rsid w:val="006F32CB"/>
    <w:rsid w:val="006F43AE"/>
    <w:rsid w:val="006F458F"/>
    <w:rsid w:val="006F4D43"/>
    <w:rsid w:val="006F5642"/>
    <w:rsid w:val="006F58BE"/>
    <w:rsid w:val="006F7A97"/>
    <w:rsid w:val="006F7D5B"/>
    <w:rsid w:val="00701592"/>
    <w:rsid w:val="00701C36"/>
    <w:rsid w:val="00702DF0"/>
    <w:rsid w:val="00703DE4"/>
    <w:rsid w:val="00704401"/>
    <w:rsid w:val="00704745"/>
    <w:rsid w:val="00704C0E"/>
    <w:rsid w:val="00705A87"/>
    <w:rsid w:val="00706A19"/>
    <w:rsid w:val="00706D1B"/>
    <w:rsid w:val="00707E5C"/>
    <w:rsid w:val="00707F75"/>
    <w:rsid w:val="00713111"/>
    <w:rsid w:val="00713125"/>
    <w:rsid w:val="00713193"/>
    <w:rsid w:val="007132DE"/>
    <w:rsid w:val="00716262"/>
    <w:rsid w:val="00720C66"/>
    <w:rsid w:val="00724081"/>
    <w:rsid w:val="00724FF7"/>
    <w:rsid w:val="00727979"/>
    <w:rsid w:val="007303EC"/>
    <w:rsid w:val="00731FBF"/>
    <w:rsid w:val="007323A6"/>
    <w:rsid w:val="00732CCC"/>
    <w:rsid w:val="00733505"/>
    <w:rsid w:val="007335EF"/>
    <w:rsid w:val="0073406A"/>
    <w:rsid w:val="0073440E"/>
    <w:rsid w:val="007351F7"/>
    <w:rsid w:val="0073523E"/>
    <w:rsid w:val="0073555F"/>
    <w:rsid w:val="00736AA0"/>
    <w:rsid w:val="00740FB1"/>
    <w:rsid w:val="007410D0"/>
    <w:rsid w:val="0074161C"/>
    <w:rsid w:val="0074217D"/>
    <w:rsid w:val="0074344E"/>
    <w:rsid w:val="00745B46"/>
    <w:rsid w:val="00747123"/>
    <w:rsid w:val="0074784B"/>
    <w:rsid w:val="00750C24"/>
    <w:rsid w:val="007522D7"/>
    <w:rsid w:val="00752A4A"/>
    <w:rsid w:val="0075314D"/>
    <w:rsid w:val="00753A5A"/>
    <w:rsid w:val="00757432"/>
    <w:rsid w:val="00761861"/>
    <w:rsid w:val="007620E4"/>
    <w:rsid w:val="00762A30"/>
    <w:rsid w:val="00766A26"/>
    <w:rsid w:val="00767663"/>
    <w:rsid w:val="00767A80"/>
    <w:rsid w:val="007703DD"/>
    <w:rsid w:val="00770FDF"/>
    <w:rsid w:val="007711E6"/>
    <w:rsid w:val="007722A6"/>
    <w:rsid w:val="00772674"/>
    <w:rsid w:val="00772BA3"/>
    <w:rsid w:val="00773191"/>
    <w:rsid w:val="0077475F"/>
    <w:rsid w:val="00776C04"/>
    <w:rsid w:val="0077707D"/>
    <w:rsid w:val="00777A82"/>
    <w:rsid w:val="007807B9"/>
    <w:rsid w:val="00780B07"/>
    <w:rsid w:val="007815B5"/>
    <w:rsid w:val="00781A63"/>
    <w:rsid w:val="00781B19"/>
    <w:rsid w:val="00782516"/>
    <w:rsid w:val="00782E19"/>
    <w:rsid w:val="007837C7"/>
    <w:rsid w:val="007839B6"/>
    <w:rsid w:val="00783ED0"/>
    <w:rsid w:val="00785427"/>
    <w:rsid w:val="00785B56"/>
    <w:rsid w:val="00785FA1"/>
    <w:rsid w:val="00786F37"/>
    <w:rsid w:val="00787837"/>
    <w:rsid w:val="00787D60"/>
    <w:rsid w:val="00791F6F"/>
    <w:rsid w:val="00791FED"/>
    <w:rsid w:val="00792A14"/>
    <w:rsid w:val="00795442"/>
    <w:rsid w:val="00797229"/>
    <w:rsid w:val="00797861"/>
    <w:rsid w:val="007A341A"/>
    <w:rsid w:val="007A5DBD"/>
    <w:rsid w:val="007B21A1"/>
    <w:rsid w:val="007B5026"/>
    <w:rsid w:val="007B5846"/>
    <w:rsid w:val="007B5D16"/>
    <w:rsid w:val="007B760F"/>
    <w:rsid w:val="007B7FA3"/>
    <w:rsid w:val="007C4007"/>
    <w:rsid w:val="007C460D"/>
    <w:rsid w:val="007C4A5C"/>
    <w:rsid w:val="007C509F"/>
    <w:rsid w:val="007C5321"/>
    <w:rsid w:val="007C6F94"/>
    <w:rsid w:val="007C7426"/>
    <w:rsid w:val="007C74DA"/>
    <w:rsid w:val="007D086C"/>
    <w:rsid w:val="007D3558"/>
    <w:rsid w:val="007D3574"/>
    <w:rsid w:val="007D40A3"/>
    <w:rsid w:val="007D4F82"/>
    <w:rsid w:val="007D7712"/>
    <w:rsid w:val="007E2B65"/>
    <w:rsid w:val="007E2C41"/>
    <w:rsid w:val="007E3658"/>
    <w:rsid w:val="007E4A21"/>
    <w:rsid w:val="007E4CC9"/>
    <w:rsid w:val="007E4D75"/>
    <w:rsid w:val="007E5FBF"/>
    <w:rsid w:val="007E7093"/>
    <w:rsid w:val="007E772E"/>
    <w:rsid w:val="007F03A6"/>
    <w:rsid w:val="007F12E2"/>
    <w:rsid w:val="007F1B8B"/>
    <w:rsid w:val="007F2045"/>
    <w:rsid w:val="007F24E6"/>
    <w:rsid w:val="007F24EE"/>
    <w:rsid w:val="007F35B4"/>
    <w:rsid w:val="007F3C74"/>
    <w:rsid w:val="007F4C66"/>
    <w:rsid w:val="007F5161"/>
    <w:rsid w:val="007F5A87"/>
    <w:rsid w:val="007F6C17"/>
    <w:rsid w:val="007F71A4"/>
    <w:rsid w:val="00801107"/>
    <w:rsid w:val="008037DE"/>
    <w:rsid w:val="008038A5"/>
    <w:rsid w:val="008039DD"/>
    <w:rsid w:val="0080639C"/>
    <w:rsid w:val="00806E09"/>
    <w:rsid w:val="00810DE0"/>
    <w:rsid w:val="008118DE"/>
    <w:rsid w:val="00811BEF"/>
    <w:rsid w:val="0081263D"/>
    <w:rsid w:val="00812CDC"/>
    <w:rsid w:val="00812FED"/>
    <w:rsid w:val="00813A1A"/>
    <w:rsid w:val="008162A3"/>
    <w:rsid w:val="008164E4"/>
    <w:rsid w:val="008173C2"/>
    <w:rsid w:val="00823D08"/>
    <w:rsid w:val="00824602"/>
    <w:rsid w:val="00824A7B"/>
    <w:rsid w:val="008255A5"/>
    <w:rsid w:val="00826399"/>
    <w:rsid w:val="00827365"/>
    <w:rsid w:val="00827C1D"/>
    <w:rsid w:val="00827CB0"/>
    <w:rsid w:val="00832D29"/>
    <w:rsid w:val="008336D0"/>
    <w:rsid w:val="008342F1"/>
    <w:rsid w:val="0083475E"/>
    <w:rsid w:val="008351AF"/>
    <w:rsid w:val="00840523"/>
    <w:rsid w:val="008421BF"/>
    <w:rsid w:val="00842CBE"/>
    <w:rsid w:val="00842E65"/>
    <w:rsid w:val="008431A9"/>
    <w:rsid w:val="00843273"/>
    <w:rsid w:val="00843606"/>
    <w:rsid w:val="00843808"/>
    <w:rsid w:val="0084548B"/>
    <w:rsid w:val="0084592F"/>
    <w:rsid w:val="00845C39"/>
    <w:rsid w:val="008519FF"/>
    <w:rsid w:val="00851A84"/>
    <w:rsid w:val="00851D2A"/>
    <w:rsid w:val="00851E2A"/>
    <w:rsid w:val="00852D6A"/>
    <w:rsid w:val="008541BC"/>
    <w:rsid w:val="0085570B"/>
    <w:rsid w:val="00855ECC"/>
    <w:rsid w:val="00855F3E"/>
    <w:rsid w:val="008605ED"/>
    <w:rsid w:val="0086073A"/>
    <w:rsid w:val="00860B57"/>
    <w:rsid w:val="0086164F"/>
    <w:rsid w:val="00861B66"/>
    <w:rsid w:val="00863D75"/>
    <w:rsid w:val="00863FD5"/>
    <w:rsid w:val="008645D9"/>
    <w:rsid w:val="008651AC"/>
    <w:rsid w:val="00867946"/>
    <w:rsid w:val="0087018D"/>
    <w:rsid w:val="00872FCA"/>
    <w:rsid w:val="008736EB"/>
    <w:rsid w:val="008738F8"/>
    <w:rsid w:val="00874006"/>
    <w:rsid w:val="0087544E"/>
    <w:rsid w:val="00875F66"/>
    <w:rsid w:val="00881EA4"/>
    <w:rsid w:val="00884D9B"/>
    <w:rsid w:val="0088525B"/>
    <w:rsid w:val="00885EE3"/>
    <w:rsid w:val="008868D1"/>
    <w:rsid w:val="00891DD1"/>
    <w:rsid w:val="0089237C"/>
    <w:rsid w:val="00893F24"/>
    <w:rsid w:val="008945CC"/>
    <w:rsid w:val="00897ABE"/>
    <w:rsid w:val="00897D78"/>
    <w:rsid w:val="00897D82"/>
    <w:rsid w:val="008A2D2F"/>
    <w:rsid w:val="008A5F91"/>
    <w:rsid w:val="008A6A16"/>
    <w:rsid w:val="008A6D42"/>
    <w:rsid w:val="008A6EB3"/>
    <w:rsid w:val="008A7C5E"/>
    <w:rsid w:val="008B255C"/>
    <w:rsid w:val="008B2D17"/>
    <w:rsid w:val="008B3BB7"/>
    <w:rsid w:val="008B48D1"/>
    <w:rsid w:val="008B4ABF"/>
    <w:rsid w:val="008B50AD"/>
    <w:rsid w:val="008B608E"/>
    <w:rsid w:val="008B676D"/>
    <w:rsid w:val="008B695E"/>
    <w:rsid w:val="008B6BF2"/>
    <w:rsid w:val="008B728A"/>
    <w:rsid w:val="008B7830"/>
    <w:rsid w:val="008B7905"/>
    <w:rsid w:val="008B7C91"/>
    <w:rsid w:val="008C02DF"/>
    <w:rsid w:val="008C0593"/>
    <w:rsid w:val="008C092D"/>
    <w:rsid w:val="008C2780"/>
    <w:rsid w:val="008C2F24"/>
    <w:rsid w:val="008C2FC3"/>
    <w:rsid w:val="008C61D0"/>
    <w:rsid w:val="008D0D4F"/>
    <w:rsid w:val="008D0F90"/>
    <w:rsid w:val="008D12F4"/>
    <w:rsid w:val="008D1352"/>
    <w:rsid w:val="008D2EC4"/>
    <w:rsid w:val="008D34C2"/>
    <w:rsid w:val="008D4B77"/>
    <w:rsid w:val="008D5D3E"/>
    <w:rsid w:val="008D60FB"/>
    <w:rsid w:val="008D6725"/>
    <w:rsid w:val="008D736D"/>
    <w:rsid w:val="008D7CA4"/>
    <w:rsid w:val="008E06BE"/>
    <w:rsid w:val="008E08AF"/>
    <w:rsid w:val="008E1169"/>
    <w:rsid w:val="008E2168"/>
    <w:rsid w:val="008E31DD"/>
    <w:rsid w:val="008E427D"/>
    <w:rsid w:val="008E52E6"/>
    <w:rsid w:val="008E5DDC"/>
    <w:rsid w:val="008E65D9"/>
    <w:rsid w:val="008E705B"/>
    <w:rsid w:val="008E72EF"/>
    <w:rsid w:val="008E782D"/>
    <w:rsid w:val="008F05C8"/>
    <w:rsid w:val="008F1ACF"/>
    <w:rsid w:val="008F3A43"/>
    <w:rsid w:val="008F47E4"/>
    <w:rsid w:val="008F4BA9"/>
    <w:rsid w:val="009002CE"/>
    <w:rsid w:val="00900811"/>
    <w:rsid w:val="00900C5A"/>
    <w:rsid w:val="009022A8"/>
    <w:rsid w:val="009027B8"/>
    <w:rsid w:val="00902BFC"/>
    <w:rsid w:val="009044B5"/>
    <w:rsid w:val="00906955"/>
    <w:rsid w:val="00907735"/>
    <w:rsid w:val="00910340"/>
    <w:rsid w:val="00911C03"/>
    <w:rsid w:val="00912B02"/>
    <w:rsid w:val="00913A79"/>
    <w:rsid w:val="009140C8"/>
    <w:rsid w:val="009154E6"/>
    <w:rsid w:val="0091686E"/>
    <w:rsid w:val="009172D7"/>
    <w:rsid w:val="00922995"/>
    <w:rsid w:val="00923368"/>
    <w:rsid w:val="00923FED"/>
    <w:rsid w:val="00924637"/>
    <w:rsid w:val="00924F04"/>
    <w:rsid w:val="00925898"/>
    <w:rsid w:val="009274D6"/>
    <w:rsid w:val="009279B5"/>
    <w:rsid w:val="00930706"/>
    <w:rsid w:val="00930FB9"/>
    <w:rsid w:val="00932696"/>
    <w:rsid w:val="0093383F"/>
    <w:rsid w:val="00933BEA"/>
    <w:rsid w:val="00933FF0"/>
    <w:rsid w:val="00934512"/>
    <w:rsid w:val="00934FE9"/>
    <w:rsid w:val="009359E6"/>
    <w:rsid w:val="00935CD7"/>
    <w:rsid w:val="00935D56"/>
    <w:rsid w:val="00936EAA"/>
    <w:rsid w:val="0093724A"/>
    <w:rsid w:val="00937F2B"/>
    <w:rsid w:val="009416EA"/>
    <w:rsid w:val="00941B9B"/>
    <w:rsid w:val="0094208F"/>
    <w:rsid w:val="009423B7"/>
    <w:rsid w:val="0094403B"/>
    <w:rsid w:val="009440A0"/>
    <w:rsid w:val="009469F8"/>
    <w:rsid w:val="009478B0"/>
    <w:rsid w:val="00947ADA"/>
    <w:rsid w:val="00951464"/>
    <w:rsid w:val="009519E0"/>
    <w:rsid w:val="00951AA6"/>
    <w:rsid w:val="009521E5"/>
    <w:rsid w:val="00952522"/>
    <w:rsid w:val="009537A0"/>
    <w:rsid w:val="00953C91"/>
    <w:rsid w:val="00954793"/>
    <w:rsid w:val="009559A1"/>
    <w:rsid w:val="00957C6E"/>
    <w:rsid w:val="00960075"/>
    <w:rsid w:val="00961CBB"/>
    <w:rsid w:val="00962103"/>
    <w:rsid w:val="00964C2B"/>
    <w:rsid w:val="00965A86"/>
    <w:rsid w:val="00965D83"/>
    <w:rsid w:val="0096661D"/>
    <w:rsid w:val="009669AC"/>
    <w:rsid w:val="009673EA"/>
    <w:rsid w:val="009708A0"/>
    <w:rsid w:val="009709A3"/>
    <w:rsid w:val="00970BC2"/>
    <w:rsid w:val="00971C67"/>
    <w:rsid w:val="009729E9"/>
    <w:rsid w:val="00972D66"/>
    <w:rsid w:val="00973045"/>
    <w:rsid w:val="00973FE9"/>
    <w:rsid w:val="00974EAE"/>
    <w:rsid w:val="00976307"/>
    <w:rsid w:val="0098211E"/>
    <w:rsid w:val="00982EED"/>
    <w:rsid w:val="00984265"/>
    <w:rsid w:val="00987EA4"/>
    <w:rsid w:val="009901DB"/>
    <w:rsid w:val="00990269"/>
    <w:rsid w:val="009902A1"/>
    <w:rsid w:val="0099067C"/>
    <w:rsid w:val="009964E7"/>
    <w:rsid w:val="00996A06"/>
    <w:rsid w:val="00997835"/>
    <w:rsid w:val="00997F78"/>
    <w:rsid w:val="009A568C"/>
    <w:rsid w:val="009A5763"/>
    <w:rsid w:val="009A620F"/>
    <w:rsid w:val="009A6396"/>
    <w:rsid w:val="009A68D0"/>
    <w:rsid w:val="009A7298"/>
    <w:rsid w:val="009A7D48"/>
    <w:rsid w:val="009B0CCC"/>
    <w:rsid w:val="009B1474"/>
    <w:rsid w:val="009B1475"/>
    <w:rsid w:val="009B37CE"/>
    <w:rsid w:val="009B44F6"/>
    <w:rsid w:val="009B47FC"/>
    <w:rsid w:val="009B5823"/>
    <w:rsid w:val="009C19D6"/>
    <w:rsid w:val="009C1A2A"/>
    <w:rsid w:val="009C2C1E"/>
    <w:rsid w:val="009C2F98"/>
    <w:rsid w:val="009C348B"/>
    <w:rsid w:val="009C5613"/>
    <w:rsid w:val="009C78E8"/>
    <w:rsid w:val="009D10F8"/>
    <w:rsid w:val="009D1B2F"/>
    <w:rsid w:val="009D1D2E"/>
    <w:rsid w:val="009D3FE2"/>
    <w:rsid w:val="009D5192"/>
    <w:rsid w:val="009E1B7E"/>
    <w:rsid w:val="009E2116"/>
    <w:rsid w:val="009E22DB"/>
    <w:rsid w:val="009E2AB9"/>
    <w:rsid w:val="009E361C"/>
    <w:rsid w:val="009E461B"/>
    <w:rsid w:val="009E5C30"/>
    <w:rsid w:val="009E5E64"/>
    <w:rsid w:val="009E684F"/>
    <w:rsid w:val="009E6CAC"/>
    <w:rsid w:val="009E733A"/>
    <w:rsid w:val="009E7409"/>
    <w:rsid w:val="009E7A9D"/>
    <w:rsid w:val="009E7E61"/>
    <w:rsid w:val="009E7F25"/>
    <w:rsid w:val="009F2C86"/>
    <w:rsid w:val="009F3168"/>
    <w:rsid w:val="009F393C"/>
    <w:rsid w:val="009F3EEA"/>
    <w:rsid w:val="009F5191"/>
    <w:rsid w:val="00A014CA"/>
    <w:rsid w:val="00A01A0D"/>
    <w:rsid w:val="00A02EBE"/>
    <w:rsid w:val="00A04151"/>
    <w:rsid w:val="00A0425F"/>
    <w:rsid w:val="00A0523D"/>
    <w:rsid w:val="00A057DE"/>
    <w:rsid w:val="00A06359"/>
    <w:rsid w:val="00A06974"/>
    <w:rsid w:val="00A10C1C"/>
    <w:rsid w:val="00A12629"/>
    <w:rsid w:val="00A134EC"/>
    <w:rsid w:val="00A13688"/>
    <w:rsid w:val="00A13B83"/>
    <w:rsid w:val="00A13D66"/>
    <w:rsid w:val="00A15B67"/>
    <w:rsid w:val="00A15D39"/>
    <w:rsid w:val="00A15EE8"/>
    <w:rsid w:val="00A16E34"/>
    <w:rsid w:val="00A17E35"/>
    <w:rsid w:val="00A20297"/>
    <w:rsid w:val="00A2049D"/>
    <w:rsid w:val="00A20A39"/>
    <w:rsid w:val="00A21348"/>
    <w:rsid w:val="00A21612"/>
    <w:rsid w:val="00A22B38"/>
    <w:rsid w:val="00A23EAC"/>
    <w:rsid w:val="00A249FB"/>
    <w:rsid w:val="00A2512C"/>
    <w:rsid w:val="00A25BC9"/>
    <w:rsid w:val="00A304C2"/>
    <w:rsid w:val="00A307CD"/>
    <w:rsid w:val="00A31DE3"/>
    <w:rsid w:val="00A32BCB"/>
    <w:rsid w:val="00A33734"/>
    <w:rsid w:val="00A34AB1"/>
    <w:rsid w:val="00A34E68"/>
    <w:rsid w:val="00A36041"/>
    <w:rsid w:val="00A3656E"/>
    <w:rsid w:val="00A37069"/>
    <w:rsid w:val="00A37575"/>
    <w:rsid w:val="00A37F04"/>
    <w:rsid w:val="00A40F7D"/>
    <w:rsid w:val="00A41420"/>
    <w:rsid w:val="00A4150E"/>
    <w:rsid w:val="00A42204"/>
    <w:rsid w:val="00A43F80"/>
    <w:rsid w:val="00A46021"/>
    <w:rsid w:val="00A47299"/>
    <w:rsid w:val="00A474A9"/>
    <w:rsid w:val="00A5182E"/>
    <w:rsid w:val="00A51C39"/>
    <w:rsid w:val="00A52CA3"/>
    <w:rsid w:val="00A5355F"/>
    <w:rsid w:val="00A53791"/>
    <w:rsid w:val="00A538CA"/>
    <w:rsid w:val="00A53B06"/>
    <w:rsid w:val="00A54717"/>
    <w:rsid w:val="00A54A48"/>
    <w:rsid w:val="00A5663E"/>
    <w:rsid w:val="00A57517"/>
    <w:rsid w:val="00A5767A"/>
    <w:rsid w:val="00A603CD"/>
    <w:rsid w:val="00A60C39"/>
    <w:rsid w:val="00A60E56"/>
    <w:rsid w:val="00A62499"/>
    <w:rsid w:val="00A6518A"/>
    <w:rsid w:val="00A65409"/>
    <w:rsid w:val="00A71782"/>
    <w:rsid w:val="00A71E5A"/>
    <w:rsid w:val="00A739F7"/>
    <w:rsid w:val="00A73E7F"/>
    <w:rsid w:val="00A74539"/>
    <w:rsid w:val="00A74E4B"/>
    <w:rsid w:val="00A75B90"/>
    <w:rsid w:val="00A762F0"/>
    <w:rsid w:val="00A76910"/>
    <w:rsid w:val="00A804C8"/>
    <w:rsid w:val="00A811EA"/>
    <w:rsid w:val="00A821C7"/>
    <w:rsid w:val="00A82449"/>
    <w:rsid w:val="00A857AE"/>
    <w:rsid w:val="00A85AD2"/>
    <w:rsid w:val="00A86173"/>
    <w:rsid w:val="00A86C17"/>
    <w:rsid w:val="00A87F35"/>
    <w:rsid w:val="00A90971"/>
    <w:rsid w:val="00A90DFE"/>
    <w:rsid w:val="00A915B2"/>
    <w:rsid w:val="00A93E71"/>
    <w:rsid w:val="00A95950"/>
    <w:rsid w:val="00AA1ED4"/>
    <w:rsid w:val="00AA3295"/>
    <w:rsid w:val="00AA3D18"/>
    <w:rsid w:val="00AA6D57"/>
    <w:rsid w:val="00AB06D3"/>
    <w:rsid w:val="00AB076F"/>
    <w:rsid w:val="00AB0E32"/>
    <w:rsid w:val="00AB0E54"/>
    <w:rsid w:val="00AB2704"/>
    <w:rsid w:val="00AB383E"/>
    <w:rsid w:val="00AB3C62"/>
    <w:rsid w:val="00AB45B5"/>
    <w:rsid w:val="00AB4C05"/>
    <w:rsid w:val="00AB584E"/>
    <w:rsid w:val="00AB58B8"/>
    <w:rsid w:val="00AB5E14"/>
    <w:rsid w:val="00AB69D6"/>
    <w:rsid w:val="00AB78F6"/>
    <w:rsid w:val="00AC0944"/>
    <w:rsid w:val="00AC12BD"/>
    <w:rsid w:val="00AC1E2A"/>
    <w:rsid w:val="00AC24B5"/>
    <w:rsid w:val="00AC2598"/>
    <w:rsid w:val="00AC2A89"/>
    <w:rsid w:val="00AC3C6D"/>
    <w:rsid w:val="00AC3DEF"/>
    <w:rsid w:val="00AC4C76"/>
    <w:rsid w:val="00AC4D45"/>
    <w:rsid w:val="00AC60FD"/>
    <w:rsid w:val="00AC695B"/>
    <w:rsid w:val="00AC71E1"/>
    <w:rsid w:val="00AC7921"/>
    <w:rsid w:val="00AD0CE1"/>
    <w:rsid w:val="00AD1832"/>
    <w:rsid w:val="00AD21B7"/>
    <w:rsid w:val="00AD2C26"/>
    <w:rsid w:val="00AD2E83"/>
    <w:rsid w:val="00AD44E1"/>
    <w:rsid w:val="00AD7893"/>
    <w:rsid w:val="00AD7F86"/>
    <w:rsid w:val="00AE0009"/>
    <w:rsid w:val="00AE0C0C"/>
    <w:rsid w:val="00AE1A6C"/>
    <w:rsid w:val="00AE2739"/>
    <w:rsid w:val="00AE29CB"/>
    <w:rsid w:val="00AE48F7"/>
    <w:rsid w:val="00AE5034"/>
    <w:rsid w:val="00AE5A75"/>
    <w:rsid w:val="00AE60AD"/>
    <w:rsid w:val="00AE6570"/>
    <w:rsid w:val="00AE7550"/>
    <w:rsid w:val="00AF3E13"/>
    <w:rsid w:val="00AF4200"/>
    <w:rsid w:val="00AF54D7"/>
    <w:rsid w:val="00AF5CDB"/>
    <w:rsid w:val="00AF6A3F"/>
    <w:rsid w:val="00AF717A"/>
    <w:rsid w:val="00AF7360"/>
    <w:rsid w:val="00AF7722"/>
    <w:rsid w:val="00AF7DA6"/>
    <w:rsid w:val="00B01123"/>
    <w:rsid w:val="00B019C2"/>
    <w:rsid w:val="00B025EA"/>
    <w:rsid w:val="00B03041"/>
    <w:rsid w:val="00B038C9"/>
    <w:rsid w:val="00B04BE8"/>
    <w:rsid w:val="00B051CF"/>
    <w:rsid w:val="00B054E1"/>
    <w:rsid w:val="00B05FF3"/>
    <w:rsid w:val="00B07316"/>
    <w:rsid w:val="00B07734"/>
    <w:rsid w:val="00B07E65"/>
    <w:rsid w:val="00B1020C"/>
    <w:rsid w:val="00B12BF1"/>
    <w:rsid w:val="00B1403E"/>
    <w:rsid w:val="00B146AC"/>
    <w:rsid w:val="00B15A23"/>
    <w:rsid w:val="00B22D7B"/>
    <w:rsid w:val="00B25687"/>
    <w:rsid w:val="00B268B0"/>
    <w:rsid w:val="00B26B88"/>
    <w:rsid w:val="00B27703"/>
    <w:rsid w:val="00B30255"/>
    <w:rsid w:val="00B30351"/>
    <w:rsid w:val="00B31495"/>
    <w:rsid w:val="00B3221E"/>
    <w:rsid w:val="00B32F5F"/>
    <w:rsid w:val="00B340D0"/>
    <w:rsid w:val="00B34330"/>
    <w:rsid w:val="00B35580"/>
    <w:rsid w:val="00B3564D"/>
    <w:rsid w:val="00B37CE5"/>
    <w:rsid w:val="00B404E4"/>
    <w:rsid w:val="00B407A4"/>
    <w:rsid w:val="00B40EF8"/>
    <w:rsid w:val="00B4585C"/>
    <w:rsid w:val="00B47BCE"/>
    <w:rsid w:val="00B501AF"/>
    <w:rsid w:val="00B503B0"/>
    <w:rsid w:val="00B53257"/>
    <w:rsid w:val="00B533BF"/>
    <w:rsid w:val="00B53878"/>
    <w:rsid w:val="00B54C43"/>
    <w:rsid w:val="00B55A45"/>
    <w:rsid w:val="00B55E00"/>
    <w:rsid w:val="00B57C40"/>
    <w:rsid w:val="00B604A6"/>
    <w:rsid w:val="00B60A31"/>
    <w:rsid w:val="00B61C3A"/>
    <w:rsid w:val="00B61DB7"/>
    <w:rsid w:val="00B62170"/>
    <w:rsid w:val="00B62EA7"/>
    <w:rsid w:val="00B63ABA"/>
    <w:rsid w:val="00B63D7E"/>
    <w:rsid w:val="00B6418E"/>
    <w:rsid w:val="00B66D5E"/>
    <w:rsid w:val="00B67BA4"/>
    <w:rsid w:val="00B70160"/>
    <w:rsid w:val="00B709EF"/>
    <w:rsid w:val="00B7137F"/>
    <w:rsid w:val="00B716FD"/>
    <w:rsid w:val="00B73E68"/>
    <w:rsid w:val="00B73F08"/>
    <w:rsid w:val="00B74E65"/>
    <w:rsid w:val="00B75E45"/>
    <w:rsid w:val="00B806EE"/>
    <w:rsid w:val="00B8123D"/>
    <w:rsid w:val="00B81FEB"/>
    <w:rsid w:val="00B83068"/>
    <w:rsid w:val="00B831BA"/>
    <w:rsid w:val="00B8427F"/>
    <w:rsid w:val="00B84C83"/>
    <w:rsid w:val="00B84E25"/>
    <w:rsid w:val="00B90A50"/>
    <w:rsid w:val="00B92441"/>
    <w:rsid w:val="00B9408B"/>
    <w:rsid w:val="00B95F68"/>
    <w:rsid w:val="00B96EA2"/>
    <w:rsid w:val="00B978C5"/>
    <w:rsid w:val="00BA15EB"/>
    <w:rsid w:val="00BA1D7C"/>
    <w:rsid w:val="00BA23FE"/>
    <w:rsid w:val="00BA2C5F"/>
    <w:rsid w:val="00BA3116"/>
    <w:rsid w:val="00BA3D5E"/>
    <w:rsid w:val="00BA4696"/>
    <w:rsid w:val="00BA48CC"/>
    <w:rsid w:val="00BA53AE"/>
    <w:rsid w:val="00BA6820"/>
    <w:rsid w:val="00BA76B3"/>
    <w:rsid w:val="00BA7A5A"/>
    <w:rsid w:val="00BB0564"/>
    <w:rsid w:val="00BB1E13"/>
    <w:rsid w:val="00BB22D9"/>
    <w:rsid w:val="00BB2872"/>
    <w:rsid w:val="00BB4375"/>
    <w:rsid w:val="00BB6B43"/>
    <w:rsid w:val="00BB731A"/>
    <w:rsid w:val="00BC0CC8"/>
    <w:rsid w:val="00BC1F6E"/>
    <w:rsid w:val="00BC1F99"/>
    <w:rsid w:val="00BC42B6"/>
    <w:rsid w:val="00BC67DA"/>
    <w:rsid w:val="00BC6B18"/>
    <w:rsid w:val="00BC72E6"/>
    <w:rsid w:val="00BD004B"/>
    <w:rsid w:val="00BD0168"/>
    <w:rsid w:val="00BD1CA8"/>
    <w:rsid w:val="00BD21CB"/>
    <w:rsid w:val="00BD24DF"/>
    <w:rsid w:val="00BD2DB7"/>
    <w:rsid w:val="00BD3621"/>
    <w:rsid w:val="00BD4405"/>
    <w:rsid w:val="00BD49C5"/>
    <w:rsid w:val="00BD4B6A"/>
    <w:rsid w:val="00BD4D80"/>
    <w:rsid w:val="00BD6494"/>
    <w:rsid w:val="00BD717E"/>
    <w:rsid w:val="00BD71D4"/>
    <w:rsid w:val="00BE18A6"/>
    <w:rsid w:val="00BE1A74"/>
    <w:rsid w:val="00BE27C2"/>
    <w:rsid w:val="00BE4939"/>
    <w:rsid w:val="00BE5276"/>
    <w:rsid w:val="00BE5B6A"/>
    <w:rsid w:val="00BE6B69"/>
    <w:rsid w:val="00BE6D3E"/>
    <w:rsid w:val="00BF04FE"/>
    <w:rsid w:val="00BF0760"/>
    <w:rsid w:val="00BF1479"/>
    <w:rsid w:val="00BF1D42"/>
    <w:rsid w:val="00BF24FE"/>
    <w:rsid w:val="00BF2DEB"/>
    <w:rsid w:val="00BF31D9"/>
    <w:rsid w:val="00BF3FCB"/>
    <w:rsid w:val="00BF543A"/>
    <w:rsid w:val="00BF5D46"/>
    <w:rsid w:val="00BF6AD2"/>
    <w:rsid w:val="00C027E0"/>
    <w:rsid w:val="00C04543"/>
    <w:rsid w:val="00C04972"/>
    <w:rsid w:val="00C05A35"/>
    <w:rsid w:val="00C05C58"/>
    <w:rsid w:val="00C0717B"/>
    <w:rsid w:val="00C07279"/>
    <w:rsid w:val="00C07EDB"/>
    <w:rsid w:val="00C1057A"/>
    <w:rsid w:val="00C11313"/>
    <w:rsid w:val="00C1227C"/>
    <w:rsid w:val="00C12708"/>
    <w:rsid w:val="00C13070"/>
    <w:rsid w:val="00C1466F"/>
    <w:rsid w:val="00C14CE4"/>
    <w:rsid w:val="00C15684"/>
    <w:rsid w:val="00C15DB6"/>
    <w:rsid w:val="00C161F7"/>
    <w:rsid w:val="00C20358"/>
    <w:rsid w:val="00C20EE2"/>
    <w:rsid w:val="00C20F1F"/>
    <w:rsid w:val="00C240E9"/>
    <w:rsid w:val="00C25082"/>
    <w:rsid w:val="00C25DB3"/>
    <w:rsid w:val="00C268F2"/>
    <w:rsid w:val="00C303C4"/>
    <w:rsid w:val="00C31F2E"/>
    <w:rsid w:val="00C36280"/>
    <w:rsid w:val="00C3660B"/>
    <w:rsid w:val="00C36EA3"/>
    <w:rsid w:val="00C37981"/>
    <w:rsid w:val="00C40BA8"/>
    <w:rsid w:val="00C41473"/>
    <w:rsid w:val="00C42702"/>
    <w:rsid w:val="00C43490"/>
    <w:rsid w:val="00C434D8"/>
    <w:rsid w:val="00C441D6"/>
    <w:rsid w:val="00C44803"/>
    <w:rsid w:val="00C44DCA"/>
    <w:rsid w:val="00C450B6"/>
    <w:rsid w:val="00C4564C"/>
    <w:rsid w:val="00C45837"/>
    <w:rsid w:val="00C45FD4"/>
    <w:rsid w:val="00C4644F"/>
    <w:rsid w:val="00C46F6F"/>
    <w:rsid w:val="00C4751D"/>
    <w:rsid w:val="00C50A9A"/>
    <w:rsid w:val="00C53594"/>
    <w:rsid w:val="00C542E1"/>
    <w:rsid w:val="00C54320"/>
    <w:rsid w:val="00C5444C"/>
    <w:rsid w:val="00C55597"/>
    <w:rsid w:val="00C55902"/>
    <w:rsid w:val="00C57E86"/>
    <w:rsid w:val="00C61F8C"/>
    <w:rsid w:val="00C6282F"/>
    <w:rsid w:val="00C628B4"/>
    <w:rsid w:val="00C648EF"/>
    <w:rsid w:val="00C671FD"/>
    <w:rsid w:val="00C67FEB"/>
    <w:rsid w:val="00C705CA"/>
    <w:rsid w:val="00C709B8"/>
    <w:rsid w:val="00C7417C"/>
    <w:rsid w:val="00C769A8"/>
    <w:rsid w:val="00C775C4"/>
    <w:rsid w:val="00C77815"/>
    <w:rsid w:val="00C82FFB"/>
    <w:rsid w:val="00C831C0"/>
    <w:rsid w:val="00C8356E"/>
    <w:rsid w:val="00C838CE"/>
    <w:rsid w:val="00C84AEC"/>
    <w:rsid w:val="00C86378"/>
    <w:rsid w:val="00C86972"/>
    <w:rsid w:val="00C8770C"/>
    <w:rsid w:val="00C87C06"/>
    <w:rsid w:val="00C90B00"/>
    <w:rsid w:val="00C913BF"/>
    <w:rsid w:val="00C91A7E"/>
    <w:rsid w:val="00C91EC9"/>
    <w:rsid w:val="00C91F6C"/>
    <w:rsid w:val="00C92FEC"/>
    <w:rsid w:val="00C941BA"/>
    <w:rsid w:val="00C953E8"/>
    <w:rsid w:val="00C9548A"/>
    <w:rsid w:val="00C95821"/>
    <w:rsid w:val="00C9630B"/>
    <w:rsid w:val="00C96B95"/>
    <w:rsid w:val="00C974F6"/>
    <w:rsid w:val="00CA028B"/>
    <w:rsid w:val="00CA0BD9"/>
    <w:rsid w:val="00CA25AF"/>
    <w:rsid w:val="00CA3733"/>
    <w:rsid w:val="00CA380F"/>
    <w:rsid w:val="00CA3B3E"/>
    <w:rsid w:val="00CA43E1"/>
    <w:rsid w:val="00CA5764"/>
    <w:rsid w:val="00CA600B"/>
    <w:rsid w:val="00CA75A9"/>
    <w:rsid w:val="00CA7F2C"/>
    <w:rsid w:val="00CB04C6"/>
    <w:rsid w:val="00CB0EF4"/>
    <w:rsid w:val="00CB23A9"/>
    <w:rsid w:val="00CB2649"/>
    <w:rsid w:val="00CB2BDC"/>
    <w:rsid w:val="00CB3BD1"/>
    <w:rsid w:val="00CB4034"/>
    <w:rsid w:val="00CB5B40"/>
    <w:rsid w:val="00CB609A"/>
    <w:rsid w:val="00CB64AA"/>
    <w:rsid w:val="00CC1458"/>
    <w:rsid w:val="00CC1DCE"/>
    <w:rsid w:val="00CC59F3"/>
    <w:rsid w:val="00CC5C81"/>
    <w:rsid w:val="00CD019C"/>
    <w:rsid w:val="00CD21BB"/>
    <w:rsid w:val="00CD2C28"/>
    <w:rsid w:val="00CD2E3C"/>
    <w:rsid w:val="00CD3FE9"/>
    <w:rsid w:val="00CD593A"/>
    <w:rsid w:val="00CE0393"/>
    <w:rsid w:val="00CE1764"/>
    <w:rsid w:val="00CE2322"/>
    <w:rsid w:val="00CE529E"/>
    <w:rsid w:val="00CE61C2"/>
    <w:rsid w:val="00CE79FC"/>
    <w:rsid w:val="00CF3ED4"/>
    <w:rsid w:val="00CF521F"/>
    <w:rsid w:val="00CF68B4"/>
    <w:rsid w:val="00D00960"/>
    <w:rsid w:val="00D00B73"/>
    <w:rsid w:val="00D016D2"/>
    <w:rsid w:val="00D01942"/>
    <w:rsid w:val="00D01A45"/>
    <w:rsid w:val="00D02387"/>
    <w:rsid w:val="00D02D58"/>
    <w:rsid w:val="00D02E57"/>
    <w:rsid w:val="00D05EC3"/>
    <w:rsid w:val="00D06294"/>
    <w:rsid w:val="00D062D7"/>
    <w:rsid w:val="00D07B67"/>
    <w:rsid w:val="00D102F4"/>
    <w:rsid w:val="00D10D7E"/>
    <w:rsid w:val="00D1278E"/>
    <w:rsid w:val="00D133A9"/>
    <w:rsid w:val="00D13A8C"/>
    <w:rsid w:val="00D14DAC"/>
    <w:rsid w:val="00D17AB6"/>
    <w:rsid w:val="00D17FD3"/>
    <w:rsid w:val="00D244C5"/>
    <w:rsid w:val="00D24B09"/>
    <w:rsid w:val="00D24F74"/>
    <w:rsid w:val="00D2686B"/>
    <w:rsid w:val="00D27023"/>
    <w:rsid w:val="00D307DE"/>
    <w:rsid w:val="00D30E8A"/>
    <w:rsid w:val="00D311FD"/>
    <w:rsid w:val="00D3373A"/>
    <w:rsid w:val="00D344C8"/>
    <w:rsid w:val="00D35308"/>
    <w:rsid w:val="00D35E80"/>
    <w:rsid w:val="00D37CAE"/>
    <w:rsid w:val="00D37CBF"/>
    <w:rsid w:val="00D40C9B"/>
    <w:rsid w:val="00D411F8"/>
    <w:rsid w:val="00D42388"/>
    <w:rsid w:val="00D4308F"/>
    <w:rsid w:val="00D431D6"/>
    <w:rsid w:val="00D44EB9"/>
    <w:rsid w:val="00D451E1"/>
    <w:rsid w:val="00D4553F"/>
    <w:rsid w:val="00D45D50"/>
    <w:rsid w:val="00D45F98"/>
    <w:rsid w:val="00D47E04"/>
    <w:rsid w:val="00D50007"/>
    <w:rsid w:val="00D50022"/>
    <w:rsid w:val="00D50267"/>
    <w:rsid w:val="00D514FC"/>
    <w:rsid w:val="00D53688"/>
    <w:rsid w:val="00D54A2A"/>
    <w:rsid w:val="00D550C3"/>
    <w:rsid w:val="00D5665B"/>
    <w:rsid w:val="00D5712C"/>
    <w:rsid w:val="00D57D9F"/>
    <w:rsid w:val="00D57E94"/>
    <w:rsid w:val="00D637E1"/>
    <w:rsid w:val="00D679A9"/>
    <w:rsid w:val="00D725DD"/>
    <w:rsid w:val="00D73897"/>
    <w:rsid w:val="00D755CE"/>
    <w:rsid w:val="00D759E5"/>
    <w:rsid w:val="00D76166"/>
    <w:rsid w:val="00D771A1"/>
    <w:rsid w:val="00D77ACF"/>
    <w:rsid w:val="00D80F4D"/>
    <w:rsid w:val="00D80F7E"/>
    <w:rsid w:val="00D81040"/>
    <w:rsid w:val="00D81CE3"/>
    <w:rsid w:val="00D822E9"/>
    <w:rsid w:val="00D82CC6"/>
    <w:rsid w:val="00D8341C"/>
    <w:rsid w:val="00D85222"/>
    <w:rsid w:val="00D8539D"/>
    <w:rsid w:val="00D86E26"/>
    <w:rsid w:val="00D87D37"/>
    <w:rsid w:val="00D90167"/>
    <w:rsid w:val="00D948DD"/>
    <w:rsid w:val="00D95974"/>
    <w:rsid w:val="00D95BBC"/>
    <w:rsid w:val="00DA1098"/>
    <w:rsid w:val="00DA1445"/>
    <w:rsid w:val="00DA1826"/>
    <w:rsid w:val="00DA26C6"/>
    <w:rsid w:val="00DA2BAD"/>
    <w:rsid w:val="00DA4781"/>
    <w:rsid w:val="00DA4A93"/>
    <w:rsid w:val="00DA4E8E"/>
    <w:rsid w:val="00DA51A0"/>
    <w:rsid w:val="00DA56B5"/>
    <w:rsid w:val="00DA5FF5"/>
    <w:rsid w:val="00DA6563"/>
    <w:rsid w:val="00DA7172"/>
    <w:rsid w:val="00DA776F"/>
    <w:rsid w:val="00DB3331"/>
    <w:rsid w:val="00DB3BA6"/>
    <w:rsid w:val="00DB43AE"/>
    <w:rsid w:val="00DB49BE"/>
    <w:rsid w:val="00DB5357"/>
    <w:rsid w:val="00DB5917"/>
    <w:rsid w:val="00DB6356"/>
    <w:rsid w:val="00DB7DDF"/>
    <w:rsid w:val="00DC0222"/>
    <w:rsid w:val="00DC07A1"/>
    <w:rsid w:val="00DC1FD6"/>
    <w:rsid w:val="00DC2ED7"/>
    <w:rsid w:val="00DC39EE"/>
    <w:rsid w:val="00DC7BDD"/>
    <w:rsid w:val="00DD3114"/>
    <w:rsid w:val="00DD4195"/>
    <w:rsid w:val="00DD465E"/>
    <w:rsid w:val="00DD5FE7"/>
    <w:rsid w:val="00DD645D"/>
    <w:rsid w:val="00DE24D0"/>
    <w:rsid w:val="00DE7B49"/>
    <w:rsid w:val="00DF0315"/>
    <w:rsid w:val="00DF1021"/>
    <w:rsid w:val="00DF12B1"/>
    <w:rsid w:val="00DF381D"/>
    <w:rsid w:val="00DF3A82"/>
    <w:rsid w:val="00DF4AB2"/>
    <w:rsid w:val="00DF58E2"/>
    <w:rsid w:val="00E0078C"/>
    <w:rsid w:val="00E01547"/>
    <w:rsid w:val="00E015AF"/>
    <w:rsid w:val="00E03025"/>
    <w:rsid w:val="00E038EC"/>
    <w:rsid w:val="00E03AC2"/>
    <w:rsid w:val="00E046CE"/>
    <w:rsid w:val="00E1065E"/>
    <w:rsid w:val="00E119B4"/>
    <w:rsid w:val="00E12DA2"/>
    <w:rsid w:val="00E1301A"/>
    <w:rsid w:val="00E13890"/>
    <w:rsid w:val="00E21B8E"/>
    <w:rsid w:val="00E21EB5"/>
    <w:rsid w:val="00E23C90"/>
    <w:rsid w:val="00E25B33"/>
    <w:rsid w:val="00E270FF"/>
    <w:rsid w:val="00E275F9"/>
    <w:rsid w:val="00E3004A"/>
    <w:rsid w:val="00E3076E"/>
    <w:rsid w:val="00E30E3E"/>
    <w:rsid w:val="00E31E3B"/>
    <w:rsid w:val="00E31FD4"/>
    <w:rsid w:val="00E3246A"/>
    <w:rsid w:val="00E32C36"/>
    <w:rsid w:val="00E34E2E"/>
    <w:rsid w:val="00E36EBA"/>
    <w:rsid w:val="00E375FE"/>
    <w:rsid w:val="00E42E85"/>
    <w:rsid w:val="00E431CA"/>
    <w:rsid w:val="00E436DB"/>
    <w:rsid w:val="00E439BF"/>
    <w:rsid w:val="00E46CBA"/>
    <w:rsid w:val="00E4770A"/>
    <w:rsid w:val="00E47C4F"/>
    <w:rsid w:val="00E50227"/>
    <w:rsid w:val="00E51923"/>
    <w:rsid w:val="00E52BD5"/>
    <w:rsid w:val="00E56422"/>
    <w:rsid w:val="00E5789E"/>
    <w:rsid w:val="00E57DD9"/>
    <w:rsid w:val="00E6009C"/>
    <w:rsid w:val="00E60608"/>
    <w:rsid w:val="00E60F5C"/>
    <w:rsid w:val="00E61AD4"/>
    <w:rsid w:val="00E61FED"/>
    <w:rsid w:val="00E627ED"/>
    <w:rsid w:val="00E641F0"/>
    <w:rsid w:val="00E64782"/>
    <w:rsid w:val="00E64E02"/>
    <w:rsid w:val="00E6506D"/>
    <w:rsid w:val="00E65DC8"/>
    <w:rsid w:val="00E66FD1"/>
    <w:rsid w:val="00E67383"/>
    <w:rsid w:val="00E67F62"/>
    <w:rsid w:val="00E70294"/>
    <w:rsid w:val="00E704F6"/>
    <w:rsid w:val="00E70BED"/>
    <w:rsid w:val="00E72011"/>
    <w:rsid w:val="00E74F5D"/>
    <w:rsid w:val="00E778E8"/>
    <w:rsid w:val="00E80412"/>
    <w:rsid w:val="00E80EB7"/>
    <w:rsid w:val="00E8111E"/>
    <w:rsid w:val="00E812C7"/>
    <w:rsid w:val="00E82899"/>
    <w:rsid w:val="00E84FE5"/>
    <w:rsid w:val="00E862DC"/>
    <w:rsid w:val="00E86E1E"/>
    <w:rsid w:val="00E873D4"/>
    <w:rsid w:val="00E87981"/>
    <w:rsid w:val="00E9285D"/>
    <w:rsid w:val="00E933D9"/>
    <w:rsid w:val="00E94A9D"/>
    <w:rsid w:val="00E9659A"/>
    <w:rsid w:val="00E96D81"/>
    <w:rsid w:val="00E979C4"/>
    <w:rsid w:val="00EA091D"/>
    <w:rsid w:val="00EA1403"/>
    <w:rsid w:val="00EA1F38"/>
    <w:rsid w:val="00EA3651"/>
    <w:rsid w:val="00EA3926"/>
    <w:rsid w:val="00EA3CB9"/>
    <w:rsid w:val="00EA5292"/>
    <w:rsid w:val="00EA533E"/>
    <w:rsid w:val="00EB11A5"/>
    <w:rsid w:val="00EB14D6"/>
    <w:rsid w:val="00EB1DBB"/>
    <w:rsid w:val="00EB3E70"/>
    <w:rsid w:val="00EB47A1"/>
    <w:rsid w:val="00EB6D2C"/>
    <w:rsid w:val="00EC0EB3"/>
    <w:rsid w:val="00EC143B"/>
    <w:rsid w:val="00EC2027"/>
    <w:rsid w:val="00EC2869"/>
    <w:rsid w:val="00EC5F86"/>
    <w:rsid w:val="00EC6C81"/>
    <w:rsid w:val="00EC7FD8"/>
    <w:rsid w:val="00ED0B4C"/>
    <w:rsid w:val="00ED1988"/>
    <w:rsid w:val="00ED1A39"/>
    <w:rsid w:val="00ED20B1"/>
    <w:rsid w:val="00ED4407"/>
    <w:rsid w:val="00ED63EB"/>
    <w:rsid w:val="00ED71EC"/>
    <w:rsid w:val="00ED7F7F"/>
    <w:rsid w:val="00EE1D34"/>
    <w:rsid w:val="00EE2CFD"/>
    <w:rsid w:val="00EE3470"/>
    <w:rsid w:val="00EE3CE2"/>
    <w:rsid w:val="00EE4162"/>
    <w:rsid w:val="00EE4517"/>
    <w:rsid w:val="00EE4730"/>
    <w:rsid w:val="00EE6FB9"/>
    <w:rsid w:val="00EF08C2"/>
    <w:rsid w:val="00EF0C8A"/>
    <w:rsid w:val="00EF226D"/>
    <w:rsid w:val="00EF46AC"/>
    <w:rsid w:val="00EF4877"/>
    <w:rsid w:val="00EF6456"/>
    <w:rsid w:val="00F00331"/>
    <w:rsid w:val="00F00831"/>
    <w:rsid w:val="00F00D60"/>
    <w:rsid w:val="00F017E9"/>
    <w:rsid w:val="00F0260E"/>
    <w:rsid w:val="00F0278B"/>
    <w:rsid w:val="00F0351D"/>
    <w:rsid w:val="00F03F0B"/>
    <w:rsid w:val="00F0505D"/>
    <w:rsid w:val="00F0558A"/>
    <w:rsid w:val="00F05E2B"/>
    <w:rsid w:val="00F05F8E"/>
    <w:rsid w:val="00F06565"/>
    <w:rsid w:val="00F073E6"/>
    <w:rsid w:val="00F07C3F"/>
    <w:rsid w:val="00F101BF"/>
    <w:rsid w:val="00F107BA"/>
    <w:rsid w:val="00F10B74"/>
    <w:rsid w:val="00F11ABD"/>
    <w:rsid w:val="00F129E6"/>
    <w:rsid w:val="00F12B92"/>
    <w:rsid w:val="00F13480"/>
    <w:rsid w:val="00F13E81"/>
    <w:rsid w:val="00F15ED9"/>
    <w:rsid w:val="00F16498"/>
    <w:rsid w:val="00F16577"/>
    <w:rsid w:val="00F20AFD"/>
    <w:rsid w:val="00F21FD8"/>
    <w:rsid w:val="00F222B0"/>
    <w:rsid w:val="00F23112"/>
    <w:rsid w:val="00F2484E"/>
    <w:rsid w:val="00F2598F"/>
    <w:rsid w:val="00F25C5B"/>
    <w:rsid w:val="00F2634E"/>
    <w:rsid w:val="00F267E7"/>
    <w:rsid w:val="00F26A61"/>
    <w:rsid w:val="00F26D11"/>
    <w:rsid w:val="00F27D00"/>
    <w:rsid w:val="00F309BE"/>
    <w:rsid w:val="00F30F97"/>
    <w:rsid w:val="00F3162C"/>
    <w:rsid w:val="00F32412"/>
    <w:rsid w:val="00F3367A"/>
    <w:rsid w:val="00F36B59"/>
    <w:rsid w:val="00F40E2B"/>
    <w:rsid w:val="00F41594"/>
    <w:rsid w:val="00F41703"/>
    <w:rsid w:val="00F41E4F"/>
    <w:rsid w:val="00F424FB"/>
    <w:rsid w:val="00F46061"/>
    <w:rsid w:val="00F4618B"/>
    <w:rsid w:val="00F461FE"/>
    <w:rsid w:val="00F46F9F"/>
    <w:rsid w:val="00F502EB"/>
    <w:rsid w:val="00F510A6"/>
    <w:rsid w:val="00F56E01"/>
    <w:rsid w:val="00F57423"/>
    <w:rsid w:val="00F60A70"/>
    <w:rsid w:val="00F60F67"/>
    <w:rsid w:val="00F61055"/>
    <w:rsid w:val="00F633CF"/>
    <w:rsid w:val="00F64DA9"/>
    <w:rsid w:val="00F65B4B"/>
    <w:rsid w:val="00F66C7C"/>
    <w:rsid w:val="00F70137"/>
    <w:rsid w:val="00F7134C"/>
    <w:rsid w:val="00F729EF"/>
    <w:rsid w:val="00F72E1D"/>
    <w:rsid w:val="00F7468D"/>
    <w:rsid w:val="00F74CA4"/>
    <w:rsid w:val="00F7566C"/>
    <w:rsid w:val="00F75B0A"/>
    <w:rsid w:val="00F75EB6"/>
    <w:rsid w:val="00F77413"/>
    <w:rsid w:val="00F8009F"/>
    <w:rsid w:val="00F80B7F"/>
    <w:rsid w:val="00F83611"/>
    <w:rsid w:val="00F83F93"/>
    <w:rsid w:val="00F840F1"/>
    <w:rsid w:val="00F841C2"/>
    <w:rsid w:val="00F85438"/>
    <w:rsid w:val="00F856EC"/>
    <w:rsid w:val="00F86003"/>
    <w:rsid w:val="00F86252"/>
    <w:rsid w:val="00F87145"/>
    <w:rsid w:val="00F87F3E"/>
    <w:rsid w:val="00F9140F"/>
    <w:rsid w:val="00F9179B"/>
    <w:rsid w:val="00F92004"/>
    <w:rsid w:val="00F92F8B"/>
    <w:rsid w:val="00F939B0"/>
    <w:rsid w:val="00F941EC"/>
    <w:rsid w:val="00F9429D"/>
    <w:rsid w:val="00F94770"/>
    <w:rsid w:val="00F95CB4"/>
    <w:rsid w:val="00FA149D"/>
    <w:rsid w:val="00FA1C09"/>
    <w:rsid w:val="00FA36D3"/>
    <w:rsid w:val="00FA3823"/>
    <w:rsid w:val="00FA43EF"/>
    <w:rsid w:val="00FA45E8"/>
    <w:rsid w:val="00FA48DF"/>
    <w:rsid w:val="00FA48E8"/>
    <w:rsid w:val="00FA5D13"/>
    <w:rsid w:val="00FA5F9D"/>
    <w:rsid w:val="00FA5FA7"/>
    <w:rsid w:val="00FA6CD0"/>
    <w:rsid w:val="00FB080B"/>
    <w:rsid w:val="00FB0825"/>
    <w:rsid w:val="00FB0906"/>
    <w:rsid w:val="00FB11BF"/>
    <w:rsid w:val="00FB39A9"/>
    <w:rsid w:val="00FB6944"/>
    <w:rsid w:val="00FB70D9"/>
    <w:rsid w:val="00FB7348"/>
    <w:rsid w:val="00FC0084"/>
    <w:rsid w:val="00FC5D9F"/>
    <w:rsid w:val="00FC79B4"/>
    <w:rsid w:val="00FC7FD5"/>
    <w:rsid w:val="00FD10EE"/>
    <w:rsid w:val="00FD2237"/>
    <w:rsid w:val="00FD2C7A"/>
    <w:rsid w:val="00FD31A0"/>
    <w:rsid w:val="00FD4387"/>
    <w:rsid w:val="00FD44B0"/>
    <w:rsid w:val="00FD4795"/>
    <w:rsid w:val="00FD4879"/>
    <w:rsid w:val="00FE11A5"/>
    <w:rsid w:val="00FE134C"/>
    <w:rsid w:val="00FE1E65"/>
    <w:rsid w:val="00FE3CEB"/>
    <w:rsid w:val="00FE45FC"/>
    <w:rsid w:val="00FE48CF"/>
    <w:rsid w:val="00FE4FF0"/>
    <w:rsid w:val="00FE5C38"/>
    <w:rsid w:val="00FE6136"/>
    <w:rsid w:val="00FF0FE6"/>
    <w:rsid w:val="00FF1FDA"/>
    <w:rsid w:val="00FF2F8F"/>
    <w:rsid w:val="00FF3FD1"/>
    <w:rsid w:val="00FF4B6A"/>
    <w:rsid w:val="00FF5285"/>
    <w:rsid w:val="00FF5BA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DD6069"/>
  <w15:docId w15:val="{A702F211-1952-4FD4-BECD-EF78760B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955"/>
    <w:pPr>
      <w:jc w:val="both"/>
    </w:pPr>
  </w:style>
  <w:style w:type="paragraph" w:styleId="berschrift1">
    <w:name w:val="heading 1"/>
    <w:basedOn w:val="Listenabsatz"/>
    <w:next w:val="Standard"/>
    <w:link w:val="berschrift1Zchn"/>
    <w:uiPriority w:val="9"/>
    <w:qFormat/>
    <w:rsid w:val="002565A4"/>
    <w:pPr>
      <w:keepNext/>
      <w:numPr>
        <w:numId w:val="1"/>
      </w:numPr>
      <w:spacing w:after="60"/>
      <w:ind w:left="357" w:hanging="357"/>
      <w:outlineLvl w:val="0"/>
    </w:pPr>
    <w:rPr>
      <w:rFonts w:asciiTheme="majorHAnsi" w:hAnsiTheme="majorHAnsi"/>
      <w:b/>
      <w:sz w:val="28"/>
    </w:rPr>
  </w:style>
  <w:style w:type="paragraph" w:styleId="berschrift2">
    <w:name w:val="heading 2"/>
    <w:basedOn w:val="berschrift1"/>
    <w:next w:val="Standard"/>
    <w:link w:val="berschrift2Zchn"/>
    <w:uiPriority w:val="9"/>
    <w:unhideWhenUsed/>
    <w:qFormat/>
    <w:rsid w:val="002565A4"/>
    <w:pPr>
      <w:numPr>
        <w:ilvl w:val="1"/>
      </w:numPr>
      <w:outlineLvl w:val="1"/>
    </w:pPr>
    <w:rPr>
      <w:sz w:val="24"/>
    </w:rPr>
  </w:style>
  <w:style w:type="paragraph" w:styleId="berschrift3">
    <w:name w:val="heading 3"/>
    <w:basedOn w:val="berschrift2"/>
    <w:next w:val="Standard"/>
    <w:link w:val="berschrift3Zchn"/>
    <w:uiPriority w:val="9"/>
    <w:unhideWhenUsed/>
    <w:qFormat/>
    <w:rsid w:val="002565A4"/>
    <w:pPr>
      <w:numPr>
        <w:ilvl w:val="0"/>
        <w:numId w:val="0"/>
      </w:numPr>
      <w:ind w:left="720" w:hanging="7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E5789E"/>
    <w:pPr>
      <w:jc w:val="center"/>
    </w:pPr>
    <w:rPr>
      <w:b/>
      <w:bCs/>
      <w:sz w:val="18"/>
      <w:szCs w:val="18"/>
    </w:rPr>
  </w:style>
  <w:style w:type="paragraph" w:styleId="Kopfzeile">
    <w:name w:val="header"/>
    <w:basedOn w:val="Standard"/>
    <w:link w:val="KopfzeileZchn"/>
    <w:uiPriority w:val="99"/>
    <w:unhideWhenUsed/>
    <w:rsid w:val="00E578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89E"/>
  </w:style>
  <w:style w:type="paragraph" w:styleId="Fuzeile">
    <w:name w:val="footer"/>
    <w:basedOn w:val="Standard"/>
    <w:link w:val="FuzeileZchn"/>
    <w:uiPriority w:val="99"/>
    <w:unhideWhenUsed/>
    <w:rsid w:val="00E578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89E"/>
  </w:style>
  <w:style w:type="paragraph" w:customStyle="1" w:styleId="StandardkeinLeerraum">
    <w:name w:val="Standard (kein Leerraum)"/>
    <w:basedOn w:val="Standard"/>
    <w:qFormat/>
    <w:rsid w:val="00E5789E"/>
    <w:pPr>
      <w:spacing w:after="0"/>
    </w:pPr>
    <w:rPr>
      <w:rFonts w:ascii="Calibri" w:eastAsia="Times New Roman" w:hAnsi="Calibri" w:cs="Times New Roman"/>
      <w:b/>
      <w:sz w:val="16"/>
      <w:szCs w:val="16"/>
      <w:lang w:eastAsia="de-DE"/>
    </w:rPr>
  </w:style>
  <w:style w:type="character" w:styleId="Platzhaltertext">
    <w:name w:val="Placeholder Text"/>
    <w:basedOn w:val="Absatz-Standardschriftart"/>
    <w:uiPriority w:val="99"/>
    <w:semiHidden/>
    <w:rsid w:val="00E5789E"/>
    <w:rPr>
      <w:color w:val="808080"/>
    </w:rPr>
  </w:style>
  <w:style w:type="paragraph" w:styleId="Sprechblasentext">
    <w:name w:val="Balloon Text"/>
    <w:basedOn w:val="Standard"/>
    <w:link w:val="SprechblasentextZchn"/>
    <w:uiPriority w:val="99"/>
    <w:semiHidden/>
    <w:unhideWhenUsed/>
    <w:rsid w:val="00E578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89E"/>
    <w:rPr>
      <w:rFonts w:ascii="Tahoma" w:hAnsi="Tahoma" w:cs="Tahoma"/>
      <w:sz w:val="16"/>
      <w:szCs w:val="16"/>
    </w:rPr>
  </w:style>
  <w:style w:type="paragraph" w:styleId="Titel">
    <w:name w:val="Title"/>
    <w:basedOn w:val="Standard"/>
    <w:next w:val="Standard"/>
    <w:link w:val="TitelZchn"/>
    <w:uiPriority w:val="10"/>
    <w:qFormat/>
    <w:rsid w:val="00860B57"/>
    <w:pPr>
      <w:spacing w:after="0"/>
      <w:jc w:val="left"/>
    </w:pPr>
    <w:rPr>
      <w:rFonts w:asciiTheme="majorHAnsi" w:hAnsiTheme="majorHAnsi" w:cstheme="minorHAnsi"/>
      <w:b/>
      <w:sz w:val="36"/>
    </w:rPr>
  </w:style>
  <w:style w:type="character" w:customStyle="1" w:styleId="TitelZchn">
    <w:name w:val="Titel Zchn"/>
    <w:basedOn w:val="Absatz-Standardschriftart"/>
    <w:link w:val="Titel"/>
    <w:uiPriority w:val="10"/>
    <w:rsid w:val="00860B57"/>
    <w:rPr>
      <w:rFonts w:asciiTheme="majorHAnsi" w:hAnsiTheme="majorHAnsi" w:cstheme="minorHAnsi"/>
      <w:b/>
      <w:sz w:val="36"/>
    </w:rPr>
  </w:style>
  <w:style w:type="paragraph" w:styleId="Listenabsatz">
    <w:name w:val="List Paragraph"/>
    <w:basedOn w:val="Standard"/>
    <w:uiPriority w:val="34"/>
    <w:qFormat/>
    <w:rsid w:val="00906955"/>
    <w:pPr>
      <w:ind w:left="720"/>
      <w:contextualSpacing/>
    </w:pPr>
  </w:style>
  <w:style w:type="character" w:customStyle="1" w:styleId="berschrift1Zchn">
    <w:name w:val="Überschrift 1 Zchn"/>
    <w:basedOn w:val="Absatz-Standardschriftart"/>
    <w:link w:val="berschrift1"/>
    <w:uiPriority w:val="9"/>
    <w:rsid w:val="002565A4"/>
    <w:rPr>
      <w:rFonts w:asciiTheme="majorHAnsi" w:hAnsiTheme="majorHAnsi"/>
      <w:b/>
      <w:sz w:val="28"/>
    </w:rPr>
  </w:style>
  <w:style w:type="character" w:customStyle="1" w:styleId="berschrift2Zchn">
    <w:name w:val="Überschrift 2 Zchn"/>
    <w:basedOn w:val="Absatz-Standardschriftart"/>
    <w:link w:val="berschrift2"/>
    <w:uiPriority w:val="9"/>
    <w:rsid w:val="002565A4"/>
    <w:rPr>
      <w:rFonts w:asciiTheme="majorHAnsi" w:hAnsiTheme="majorHAnsi"/>
      <w:b/>
      <w:sz w:val="24"/>
    </w:rPr>
  </w:style>
  <w:style w:type="character" w:customStyle="1" w:styleId="berschrift3Zchn">
    <w:name w:val="Überschrift 3 Zchn"/>
    <w:basedOn w:val="Absatz-Standardschriftart"/>
    <w:link w:val="berschrift3"/>
    <w:uiPriority w:val="9"/>
    <w:rsid w:val="002565A4"/>
    <w:rPr>
      <w:rFonts w:asciiTheme="majorHAnsi" w:hAnsiTheme="majorHAnsi"/>
      <w:b/>
    </w:rPr>
  </w:style>
  <w:style w:type="paragraph" w:styleId="Untertitel">
    <w:name w:val="Subtitle"/>
    <w:basedOn w:val="berschrift1"/>
    <w:next w:val="Standard"/>
    <w:link w:val="UntertitelZchn"/>
    <w:uiPriority w:val="11"/>
    <w:qFormat/>
    <w:rsid w:val="001910BE"/>
    <w:pPr>
      <w:numPr>
        <w:numId w:val="0"/>
      </w:numPr>
      <w:ind w:left="357" w:hanging="357"/>
      <w:jc w:val="right"/>
    </w:pPr>
    <w:rPr>
      <w:rFonts w:asciiTheme="minorHAnsi" w:hAnsiTheme="minorHAnsi" w:cstheme="minorHAnsi"/>
      <w:sz w:val="20"/>
    </w:rPr>
  </w:style>
  <w:style w:type="character" w:customStyle="1" w:styleId="UntertitelZchn">
    <w:name w:val="Untertitel Zchn"/>
    <w:basedOn w:val="Absatz-Standardschriftart"/>
    <w:link w:val="Untertitel"/>
    <w:uiPriority w:val="11"/>
    <w:rsid w:val="001910BE"/>
    <w:rPr>
      <w:rFonts w:cstheme="minorHAnsi"/>
      <w:b/>
      <w:sz w:val="20"/>
    </w:rPr>
  </w:style>
  <w:style w:type="character" w:styleId="Hyperlink">
    <w:name w:val="Hyperlink"/>
    <w:basedOn w:val="Absatz-Standardschriftart"/>
    <w:uiPriority w:val="99"/>
    <w:unhideWhenUsed/>
    <w:rsid w:val="00CE0393"/>
    <w:rPr>
      <w:color w:val="auto"/>
      <w:u w:val="single"/>
    </w:rPr>
  </w:style>
  <w:style w:type="paragraph" w:styleId="KeinLeerraum">
    <w:name w:val="No Spacing"/>
    <w:uiPriority w:val="1"/>
    <w:qFormat/>
    <w:rsid w:val="000942D2"/>
    <w:pPr>
      <w:spacing w:after="0" w:line="240" w:lineRule="auto"/>
      <w:jc w:val="both"/>
    </w:pPr>
  </w:style>
  <w:style w:type="character" w:styleId="Kommentarzeichen">
    <w:name w:val="annotation reference"/>
    <w:basedOn w:val="Absatz-Standardschriftart"/>
    <w:uiPriority w:val="99"/>
    <w:semiHidden/>
    <w:unhideWhenUsed/>
    <w:rsid w:val="001D0EEB"/>
    <w:rPr>
      <w:sz w:val="16"/>
      <w:szCs w:val="16"/>
    </w:rPr>
  </w:style>
  <w:style w:type="paragraph" w:styleId="Kommentartext">
    <w:name w:val="annotation text"/>
    <w:basedOn w:val="Standard"/>
    <w:link w:val="KommentartextZchn"/>
    <w:uiPriority w:val="99"/>
    <w:unhideWhenUsed/>
    <w:rsid w:val="001D0EEB"/>
    <w:pPr>
      <w:spacing w:line="240" w:lineRule="auto"/>
    </w:pPr>
    <w:rPr>
      <w:sz w:val="20"/>
      <w:szCs w:val="20"/>
    </w:rPr>
  </w:style>
  <w:style w:type="character" w:customStyle="1" w:styleId="KommentartextZchn">
    <w:name w:val="Kommentartext Zchn"/>
    <w:basedOn w:val="Absatz-Standardschriftart"/>
    <w:link w:val="Kommentartext"/>
    <w:uiPriority w:val="99"/>
    <w:rsid w:val="001D0EEB"/>
    <w:rPr>
      <w:sz w:val="20"/>
      <w:szCs w:val="20"/>
    </w:rPr>
  </w:style>
  <w:style w:type="paragraph" w:styleId="Funotentext">
    <w:name w:val="footnote text"/>
    <w:basedOn w:val="Standard"/>
    <w:link w:val="FunotentextZchn"/>
    <w:uiPriority w:val="99"/>
    <w:semiHidden/>
    <w:unhideWhenUsed/>
    <w:rsid w:val="001D0E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EEB"/>
    <w:rPr>
      <w:sz w:val="20"/>
      <w:szCs w:val="20"/>
    </w:rPr>
  </w:style>
  <w:style w:type="character" w:styleId="Funotenzeichen">
    <w:name w:val="footnote reference"/>
    <w:basedOn w:val="Absatz-Standardschriftart"/>
    <w:uiPriority w:val="99"/>
    <w:semiHidden/>
    <w:unhideWhenUsed/>
    <w:rsid w:val="001D0EEB"/>
    <w:rPr>
      <w:vertAlign w:val="superscript"/>
    </w:rPr>
  </w:style>
  <w:style w:type="paragraph" w:styleId="Inhaltsverzeichnisberschrift">
    <w:name w:val="TOC Heading"/>
    <w:basedOn w:val="berschrift1"/>
    <w:next w:val="Standard"/>
    <w:uiPriority w:val="39"/>
    <w:unhideWhenUsed/>
    <w:qFormat/>
    <w:rsid w:val="004925DB"/>
    <w:pPr>
      <w:keepLines/>
      <w:numPr>
        <w:numId w:val="0"/>
      </w:numPr>
      <w:spacing w:before="240" w:after="0" w:line="259" w:lineRule="auto"/>
      <w:contextualSpacing w:val="0"/>
      <w:jc w:val="left"/>
      <w:outlineLvl w:val="9"/>
    </w:pPr>
    <w:rPr>
      <w:rFonts w:eastAsiaTheme="majorEastAsia" w:cstheme="majorBidi"/>
      <w:b w:val="0"/>
      <w:szCs w:val="32"/>
      <w:lang w:eastAsia="de-DE"/>
    </w:rPr>
  </w:style>
  <w:style w:type="paragraph" w:styleId="Verzeichnis1">
    <w:name w:val="toc 1"/>
    <w:basedOn w:val="Standard"/>
    <w:next w:val="Standard"/>
    <w:autoRedefine/>
    <w:uiPriority w:val="39"/>
    <w:unhideWhenUsed/>
    <w:rsid w:val="0031414B"/>
    <w:pPr>
      <w:tabs>
        <w:tab w:val="left" w:pos="440"/>
        <w:tab w:val="right" w:leader="dot" w:pos="10194"/>
      </w:tabs>
      <w:spacing w:after="100"/>
    </w:pPr>
  </w:style>
  <w:style w:type="paragraph" w:styleId="Verzeichnis2">
    <w:name w:val="toc 2"/>
    <w:basedOn w:val="Standard"/>
    <w:next w:val="Standard"/>
    <w:autoRedefine/>
    <w:uiPriority w:val="39"/>
    <w:unhideWhenUsed/>
    <w:rsid w:val="004925DB"/>
    <w:pPr>
      <w:spacing w:after="100"/>
      <w:ind w:left="220"/>
    </w:pPr>
  </w:style>
  <w:style w:type="paragraph" w:styleId="Verzeichnis3">
    <w:name w:val="toc 3"/>
    <w:basedOn w:val="Standard"/>
    <w:next w:val="Standard"/>
    <w:autoRedefine/>
    <w:uiPriority w:val="39"/>
    <w:unhideWhenUsed/>
    <w:rsid w:val="004925DB"/>
    <w:pPr>
      <w:spacing w:after="100"/>
      <w:ind w:left="440"/>
    </w:pPr>
  </w:style>
  <w:style w:type="paragraph" w:styleId="Kommentarthema">
    <w:name w:val="annotation subject"/>
    <w:basedOn w:val="Kommentartext"/>
    <w:next w:val="Kommentartext"/>
    <w:link w:val="KommentarthemaZchn"/>
    <w:uiPriority w:val="99"/>
    <w:semiHidden/>
    <w:unhideWhenUsed/>
    <w:rsid w:val="004925DB"/>
    <w:rPr>
      <w:b/>
      <w:bCs/>
    </w:rPr>
  </w:style>
  <w:style w:type="character" w:customStyle="1" w:styleId="KommentarthemaZchn">
    <w:name w:val="Kommentarthema Zchn"/>
    <w:basedOn w:val="KommentartextZchn"/>
    <w:link w:val="Kommentarthema"/>
    <w:uiPriority w:val="99"/>
    <w:semiHidden/>
    <w:rsid w:val="004925DB"/>
    <w:rPr>
      <w:b/>
      <w:bCs/>
      <w:sz w:val="20"/>
      <w:szCs w:val="20"/>
    </w:rPr>
  </w:style>
  <w:style w:type="paragraph" w:styleId="berarbeitung">
    <w:name w:val="Revision"/>
    <w:hidden/>
    <w:uiPriority w:val="99"/>
    <w:semiHidden/>
    <w:rsid w:val="00FB0825"/>
    <w:pPr>
      <w:spacing w:after="0" w:line="240" w:lineRule="auto"/>
    </w:pPr>
  </w:style>
  <w:style w:type="character" w:styleId="BesuchterHyperlink">
    <w:name w:val="FollowedHyperlink"/>
    <w:basedOn w:val="Absatz-Standardschriftart"/>
    <w:uiPriority w:val="99"/>
    <w:semiHidden/>
    <w:unhideWhenUsed/>
    <w:rsid w:val="00C775C4"/>
    <w:rPr>
      <w:color w:val="800080" w:themeColor="followedHyperlink"/>
      <w:u w:val="single"/>
    </w:rPr>
  </w:style>
  <w:style w:type="paragraph" w:styleId="Aufzhlungszeichen">
    <w:name w:val="List Bullet"/>
    <w:basedOn w:val="Standard"/>
    <w:uiPriority w:val="99"/>
    <w:unhideWhenUsed/>
    <w:rsid w:val="00130BD1"/>
    <w:pPr>
      <w:numPr>
        <w:numId w:val="8"/>
      </w:numPr>
      <w:contextualSpacing/>
    </w:pPr>
  </w:style>
  <w:style w:type="paragraph" w:styleId="NurText">
    <w:name w:val="Plain Text"/>
    <w:basedOn w:val="Standard"/>
    <w:link w:val="NurTextZchn"/>
    <w:uiPriority w:val="99"/>
    <w:unhideWhenUsed/>
    <w:rsid w:val="009D3FE2"/>
    <w:pPr>
      <w:spacing w:after="0" w:line="240" w:lineRule="auto"/>
      <w:jc w:val="left"/>
    </w:pPr>
    <w:rPr>
      <w:rFonts w:ascii="Consolas" w:hAnsi="Consolas" w:cs="Consolas"/>
      <w:sz w:val="21"/>
      <w:szCs w:val="21"/>
    </w:rPr>
  </w:style>
  <w:style w:type="character" w:customStyle="1" w:styleId="NurTextZchn">
    <w:name w:val="Nur Text Zchn"/>
    <w:basedOn w:val="Absatz-Standardschriftart"/>
    <w:link w:val="NurText"/>
    <w:uiPriority w:val="99"/>
    <w:rsid w:val="009D3FE2"/>
    <w:rPr>
      <w:rFonts w:ascii="Consolas" w:hAnsi="Consolas" w:cs="Consolas"/>
      <w:sz w:val="21"/>
      <w:szCs w:val="21"/>
    </w:rPr>
  </w:style>
  <w:style w:type="paragraph" w:styleId="IntensivesZitat">
    <w:name w:val="Intense Quote"/>
    <w:basedOn w:val="Standard"/>
    <w:next w:val="Standard"/>
    <w:link w:val="IntensivesZitatZchn"/>
    <w:uiPriority w:val="30"/>
    <w:qFormat/>
    <w:rsid w:val="008037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037DE"/>
    <w:rPr>
      <w:i/>
      <w:iCs/>
      <w:color w:val="4F81BD" w:themeColor="accent1"/>
    </w:rPr>
  </w:style>
  <w:style w:type="character" w:styleId="SchwacheHervorhebung">
    <w:name w:val="Subtle Emphasis"/>
    <w:basedOn w:val="Absatz-Standardschriftart"/>
    <w:uiPriority w:val="19"/>
    <w:qFormat/>
    <w:rsid w:val="00D95974"/>
    <w:rPr>
      <w:i/>
      <w:iCs/>
      <w:color w:val="404040" w:themeColor="text1" w:themeTint="BF"/>
    </w:rPr>
  </w:style>
  <w:style w:type="character" w:styleId="HTMLZitat">
    <w:name w:val="HTML Cite"/>
    <w:basedOn w:val="Absatz-Standardschriftart"/>
    <w:uiPriority w:val="99"/>
    <w:semiHidden/>
    <w:unhideWhenUsed/>
    <w:rsid w:val="0074784B"/>
    <w:rPr>
      <w:i/>
      <w:iCs/>
    </w:rPr>
  </w:style>
  <w:style w:type="character" w:styleId="Fett">
    <w:name w:val="Strong"/>
    <w:basedOn w:val="Absatz-Standardschriftart"/>
    <w:uiPriority w:val="22"/>
    <w:qFormat/>
    <w:rsid w:val="00C5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9458">
      <w:bodyDiv w:val="1"/>
      <w:marLeft w:val="0"/>
      <w:marRight w:val="0"/>
      <w:marTop w:val="0"/>
      <w:marBottom w:val="0"/>
      <w:divBdr>
        <w:top w:val="none" w:sz="0" w:space="0" w:color="auto"/>
        <w:left w:val="none" w:sz="0" w:space="0" w:color="auto"/>
        <w:bottom w:val="none" w:sz="0" w:space="0" w:color="auto"/>
        <w:right w:val="none" w:sz="0" w:space="0" w:color="auto"/>
      </w:divBdr>
      <w:divsChild>
        <w:div w:id="900556000">
          <w:marLeft w:val="0"/>
          <w:marRight w:val="0"/>
          <w:marTop w:val="0"/>
          <w:marBottom w:val="0"/>
          <w:divBdr>
            <w:top w:val="none" w:sz="0" w:space="0" w:color="auto"/>
            <w:left w:val="none" w:sz="0" w:space="0" w:color="auto"/>
            <w:bottom w:val="none" w:sz="0" w:space="0" w:color="auto"/>
            <w:right w:val="none" w:sz="0" w:space="0" w:color="auto"/>
          </w:divBdr>
          <w:divsChild>
            <w:div w:id="503783608">
              <w:marLeft w:val="0"/>
              <w:marRight w:val="0"/>
              <w:marTop w:val="0"/>
              <w:marBottom w:val="0"/>
              <w:divBdr>
                <w:top w:val="none" w:sz="0" w:space="0" w:color="auto"/>
                <w:left w:val="none" w:sz="0" w:space="0" w:color="auto"/>
                <w:bottom w:val="none" w:sz="0" w:space="0" w:color="auto"/>
                <w:right w:val="none" w:sz="0" w:space="0" w:color="auto"/>
              </w:divBdr>
              <w:divsChild>
                <w:div w:id="1273129715">
                  <w:marLeft w:val="0"/>
                  <w:marRight w:val="0"/>
                  <w:marTop w:val="0"/>
                  <w:marBottom w:val="0"/>
                  <w:divBdr>
                    <w:top w:val="none" w:sz="0" w:space="0" w:color="auto"/>
                    <w:left w:val="none" w:sz="0" w:space="0" w:color="auto"/>
                    <w:bottom w:val="none" w:sz="0" w:space="0" w:color="auto"/>
                    <w:right w:val="none" w:sz="0" w:space="0" w:color="auto"/>
                  </w:divBdr>
                  <w:divsChild>
                    <w:div w:id="1013187686">
                      <w:marLeft w:val="0"/>
                      <w:marRight w:val="0"/>
                      <w:marTop w:val="0"/>
                      <w:marBottom w:val="0"/>
                      <w:divBdr>
                        <w:top w:val="none" w:sz="0" w:space="0" w:color="auto"/>
                        <w:left w:val="none" w:sz="0" w:space="0" w:color="auto"/>
                        <w:bottom w:val="none" w:sz="0" w:space="0" w:color="auto"/>
                        <w:right w:val="none" w:sz="0" w:space="0" w:color="auto"/>
                      </w:divBdr>
                      <w:divsChild>
                        <w:div w:id="1465154430">
                          <w:marLeft w:val="0"/>
                          <w:marRight w:val="0"/>
                          <w:marTop w:val="45"/>
                          <w:marBottom w:val="0"/>
                          <w:divBdr>
                            <w:top w:val="none" w:sz="0" w:space="0" w:color="auto"/>
                            <w:left w:val="none" w:sz="0" w:space="0" w:color="auto"/>
                            <w:bottom w:val="none" w:sz="0" w:space="0" w:color="auto"/>
                            <w:right w:val="none" w:sz="0" w:space="0" w:color="auto"/>
                          </w:divBdr>
                          <w:divsChild>
                            <w:div w:id="1751464259">
                              <w:marLeft w:val="0"/>
                              <w:marRight w:val="0"/>
                              <w:marTop w:val="0"/>
                              <w:marBottom w:val="0"/>
                              <w:divBdr>
                                <w:top w:val="none" w:sz="0" w:space="0" w:color="auto"/>
                                <w:left w:val="none" w:sz="0" w:space="0" w:color="auto"/>
                                <w:bottom w:val="none" w:sz="0" w:space="0" w:color="auto"/>
                                <w:right w:val="none" w:sz="0" w:space="0" w:color="auto"/>
                              </w:divBdr>
                              <w:divsChild>
                                <w:div w:id="1978876358">
                                  <w:marLeft w:val="2070"/>
                                  <w:marRight w:val="3810"/>
                                  <w:marTop w:val="0"/>
                                  <w:marBottom w:val="0"/>
                                  <w:divBdr>
                                    <w:top w:val="none" w:sz="0" w:space="0" w:color="auto"/>
                                    <w:left w:val="none" w:sz="0" w:space="0" w:color="auto"/>
                                    <w:bottom w:val="none" w:sz="0" w:space="0" w:color="auto"/>
                                    <w:right w:val="none" w:sz="0" w:space="0" w:color="auto"/>
                                  </w:divBdr>
                                  <w:divsChild>
                                    <w:div w:id="1852256152">
                                      <w:marLeft w:val="0"/>
                                      <w:marRight w:val="0"/>
                                      <w:marTop w:val="0"/>
                                      <w:marBottom w:val="0"/>
                                      <w:divBdr>
                                        <w:top w:val="none" w:sz="0" w:space="0" w:color="auto"/>
                                        <w:left w:val="none" w:sz="0" w:space="0" w:color="auto"/>
                                        <w:bottom w:val="none" w:sz="0" w:space="0" w:color="auto"/>
                                        <w:right w:val="none" w:sz="0" w:space="0" w:color="auto"/>
                                      </w:divBdr>
                                      <w:divsChild>
                                        <w:div w:id="1590767862">
                                          <w:marLeft w:val="0"/>
                                          <w:marRight w:val="0"/>
                                          <w:marTop w:val="0"/>
                                          <w:marBottom w:val="0"/>
                                          <w:divBdr>
                                            <w:top w:val="none" w:sz="0" w:space="0" w:color="auto"/>
                                            <w:left w:val="none" w:sz="0" w:space="0" w:color="auto"/>
                                            <w:bottom w:val="none" w:sz="0" w:space="0" w:color="auto"/>
                                            <w:right w:val="none" w:sz="0" w:space="0" w:color="auto"/>
                                          </w:divBdr>
                                          <w:divsChild>
                                            <w:div w:id="1823499894">
                                              <w:marLeft w:val="0"/>
                                              <w:marRight w:val="0"/>
                                              <w:marTop w:val="0"/>
                                              <w:marBottom w:val="0"/>
                                              <w:divBdr>
                                                <w:top w:val="none" w:sz="0" w:space="0" w:color="auto"/>
                                                <w:left w:val="none" w:sz="0" w:space="0" w:color="auto"/>
                                                <w:bottom w:val="none" w:sz="0" w:space="0" w:color="auto"/>
                                                <w:right w:val="none" w:sz="0" w:space="0" w:color="auto"/>
                                              </w:divBdr>
                                              <w:divsChild>
                                                <w:div w:id="1130711888">
                                                  <w:marLeft w:val="0"/>
                                                  <w:marRight w:val="0"/>
                                                  <w:marTop w:val="0"/>
                                                  <w:marBottom w:val="0"/>
                                                  <w:divBdr>
                                                    <w:top w:val="none" w:sz="0" w:space="0" w:color="auto"/>
                                                    <w:left w:val="none" w:sz="0" w:space="0" w:color="auto"/>
                                                    <w:bottom w:val="none" w:sz="0" w:space="0" w:color="auto"/>
                                                    <w:right w:val="none" w:sz="0" w:space="0" w:color="auto"/>
                                                  </w:divBdr>
                                                  <w:divsChild>
                                                    <w:div w:id="1594124904">
                                                      <w:marLeft w:val="0"/>
                                                      <w:marRight w:val="0"/>
                                                      <w:marTop w:val="0"/>
                                                      <w:marBottom w:val="0"/>
                                                      <w:divBdr>
                                                        <w:top w:val="none" w:sz="0" w:space="0" w:color="auto"/>
                                                        <w:left w:val="none" w:sz="0" w:space="0" w:color="auto"/>
                                                        <w:bottom w:val="none" w:sz="0" w:space="0" w:color="auto"/>
                                                        <w:right w:val="none" w:sz="0" w:space="0" w:color="auto"/>
                                                      </w:divBdr>
                                                      <w:divsChild>
                                                        <w:div w:id="1266841954">
                                                          <w:marLeft w:val="0"/>
                                                          <w:marRight w:val="0"/>
                                                          <w:marTop w:val="0"/>
                                                          <w:marBottom w:val="0"/>
                                                          <w:divBdr>
                                                            <w:top w:val="none" w:sz="0" w:space="0" w:color="auto"/>
                                                            <w:left w:val="none" w:sz="0" w:space="0" w:color="auto"/>
                                                            <w:bottom w:val="none" w:sz="0" w:space="0" w:color="auto"/>
                                                            <w:right w:val="none" w:sz="0" w:space="0" w:color="auto"/>
                                                          </w:divBdr>
                                                          <w:divsChild>
                                                            <w:div w:id="447090494">
                                                              <w:marLeft w:val="0"/>
                                                              <w:marRight w:val="0"/>
                                                              <w:marTop w:val="0"/>
                                                              <w:marBottom w:val="0"/>
                                                              <w:divBdr>
                                                                <w:top w:val="none" w:sz="0" w:space="0" w:color="auto"/>
                                                                <w:left w:val="none" w:sz="0" w:space="0" w:color="auto"/>
                                                                <w:bottom w:val="none" w:sz="0" w:space="0" w:color="auto"/>
                                                                <w:right w:val="none" w:sz="0" w:space="0" w:color="auto"/>
                                                              </w:divBdr>
                                                              <w:divsChild>
                                                                <w:div w:id="1431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si.bund.de/DE/Themen/ITGrundschutz/ITGrundschutzKataloge/itgrundschutzkataloge_nod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mainzellist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VNimfl\Dokumente\Vorlagen\Vorlage%20Projektdokument%20Main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CC654D87AE4311BBEE21FF304FFBBA"/>
        <w:category>
          <w:name w:val="Allgemein"/>
          <w:gallery w:val="placeholder"/>
        </w:category>
        <w:types>
          <w:type w:val="bbPlcHdr"/>
        </w:types>
        <w:behaviors>
          <w:behavior w:val="content"/>
        </w:behaviors>
        <w:guid w:val="{925E60CF-846D-467D-B137-2D3B735707F0}"/>
      </w:docPartPr>
      <w:docPartBody>
        <w:p w:rsidR="00356BD0" w:rsidRDefault="000906B5" w:rsidP="000906B5">
          <w:pPr>
            <w:pStyle w:val="E9CC654D87AE4311BBEE21FF304FFBBA4"/>
          </w:pPr>
          <w:r>
            <w:rPr>
              <w:sz w:val="28"/>
              <w:lang w:val="en-US"/>
            </w:rPr>
            <w:t>[Click to set date]</w:t>
          </w:r>
        </w:p>
      </w:docPartBody>
    </w:docPart>
    <w:docPart>
      <w:docPartPr>
        <w:name w:val="EF4506861E174B179249EAE89957302A"/>
        <w:category>
          <w:name w:val="Allgemein"/>
          <w:gallery w:val="placeholder"/>
        </w:category>
        <w:types>
          <w:type w:val="bbPlcHdr"/>
        </w:types>
        <w:behaviors>
          <w:behavior w:val="content"/>
        </w:behaviors>
        <w:guid w:val="{566C4F12-7427-4CB1-9ADC-B4C9A69EE813}"/>
      </w:docPartPr>
      <w:docPartBody>
        <w:p w:rsidR="000906B5" w:rsidRDefault="000906B5" w:rsidP="000906B5">
          <w:pPr>
            <w:pStyle w:val="EF4506861E174B179249EAE89957302A3"/>
          </w:pPr>
          <w:r>
            <w:rPr>
              <w:color w:val="A6A6A6" w:themeColor="background1" w:themeShade="A6"/>
              <w:u w:val="single"/>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F6"/>
    <w:rsid w:val="000906B5"/>
    <w:rsid w:val="00356BD0"/>
    <w:rsid w:val="00832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AD44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9CC654D87AE4311BBEE21FF304FFBBA">
    <w:name w:val="E9CC654D87AE4311BBEE21FF304FFBBA"/>
    <w:rsid w:val="008323F6"/>
    <w:pPr>
      <w:spacing w:after="0" w:line="240" w:lineRule="auto"/>
      <w:jc w:val="both"/>
    </w:pPr>
    <w:rPr>
      <w:rFonts w:eastAsiaTheme="minorHAnsi"/>
      <w:lang w:eastAsia="en-US"/>
    </w:rPr>
  </w:style>
  <w:style w:type="paragraph" w:customStyle="1" w:styleId="571D6AAF1FD446C6AB1AF0C170B5A301">
    <w:name w:val="571D6AAF1FD446C6AB1AF0C170B5A301"/>
    <w:rsid w:val="008323F6"/>
    <w:pPr>
      <w:tabs>
        <w:tab w:val="center" w:pos="4536"/>
        <w:tab w:val="right" w:pos="9072"/>
      </w:tabs>
      <w:spacing w:after="0" w:line="240" w:lineRule="auto"/>
      <w:jc w:val="both"/>
    </w:pPr>
    <w:rPr>
      <w:rFonts w:eastAsiaTheme="minorHAnsi"/>
      <w:lang w:eastAsia="en-US"/>
    </w:rPr>
  </w:style>
  <w:style w:type="paragraph" w:customStyle="1" w:styleId="EA6519C4F8194AEC901D498EC02B90A2">
    <w:name w:val="EA6519C4F8194AEC901D498EC02B90A2"/>
    <w:rsid w:val="008323F6"/>
    <w:pPr>
      <w:tabs>
        <w:tab w:val="center" w:pos="4536"/>
        <w:tab w:val="right" w:pos="9072"/>
      </w:tabs>
      <w:spacing w:after="0" w:line="240" w:lineRule="auto"/>
      <w:jc w:val="both"/>
    </w:pPr>
    <w:rPr>
      <w:rFonts w:eastAsiaTheme="minorHAnsi"/>
      <w:lang w:eastAsia="en-US"/>
    </w:rPr>
  </w:style>
  <w:style w:type="character" w:styleId="Platzhaltertext">
    <w:name w:val="Placeholder Text"/>
    <w:basedOn w:val="Absatz-Standardschriftart"/>
    <w:uiPriority w:val="99"/>
    <w:semiHidden/>
    <w:rsid w:val="000906B5"/>
    <w:rPr>
      <w:color w:val="808080"/>
    </w:rPr>
  </w:style>
  <w:style w:type="paragraph" w:customStyle="1" w:styleId="E9CC654D87AE4311BBEE21FF304FFBBA1">
    <w:name w:val="E9CC654D87AE4311BBEE21FF304FFBBA1"/>
    <w:rsid w:val="000906B5"/>
    <w:pPr>
      <w:spacing w:after="0" w:line="240" w:lineRule="auto"/>
      <w:jc w:val="both"/>
    </w:pPr>
    <w:rPr>
      <w:rFonts w:eastAsiaTheme="minorHAnsi"/>
      <w:lang w:eastAsia="en-US"/>
    </w:rPr>
  </w:style>
  <w:style w:type="paragraph" w:customStyle="1" w:styleId="571D6AAF1FD446C6AB1AF0C170B5A3011">
    <w:name w:val="571D6AAF1FD446C6AB1AF0C170B5A3011"/>
    <w:rsid w:val="000906B5"/>
    <w:pPr>
      <w:tabs>
        <w:tab w:val="center" w:pos="4536"/>
        <w:tab w:val="right" w:pos="9072"/>
      </w:tabs>
      <w:spacing w:after="0" w:line="240" w:lineRule="auto"/>
      <w:jc w:val="both"/>
    </w:pPr>
    <w:rPr>
      <w:rFonts w:eastAsiaTheme="minorHAnsi"/>
      <w:lang w:eastAsia="en-US"/>
    </w:rPr>
  </w:style>
  <w:style w:type="paragraph" w:customStyle="1" w:styleId="EF4506861E174B179249EAE89957302A">
    <w:name w:val="EF4506861E174B179249EAE89957302A"/>
    <w:rsid w:val="000906B5"/>
    <w:pPr>
      <w:tabs>
        <w:tab w:val="center" w:pos="4536"/>
        <w:tab w:val="right" w:pos="9072"/>
      </w:tabs>
      <w:spacing w:after="0" w:line="240" w:lineRule="auto"/>
      <w:jc w:val="both"/>
    </w:pPr>
    <w:rPr>
      <w:rFonts w:eastAsiaTheme="minorHAnsi"/>
      <w:lang w:eastAsia="en-US"/>
    </w:rPr>
  </w:style>
  <w:style w:type="paragraph" w:customStyle="1" w:styleId="E9CC654D87AE4311BBEE21FF304FFBBA2">
    <w:name w:val="E9CC654D87AE4311BBEE21FF304FFBBA2"/>
    <w:rsid w:val="000906B5"/>
    <w:pPr>
      <w:spacing w:after="0" w:line="240" w:lineRule="auto"/>
      <w:jc w:val="both"/>
    </w:pPr>
    <w:rPr>
      <w:rFonts w:eastAsiaTheme="minorHAnsi"/>
      <w:lang w:eastAsia="en-US"/>
    </w:rPr>
  </w:style>
  <w:style w:type="paragraph" w:customStyle="1" w:styleId="571D6AAF1FD446C6AB1AF0C170B5A3012">
    <w:name w:val="571D6AAF1FD446C6AB1AF0C170B5A3012"/>
    <w:rsid w:val="000906B5"/>
    <w:pPr>
      <w:tabs>
        <w:tab w:val="center" w:pos="4536"/>
        <w:tab w:val="right" w:pos="9072"/>
      </w:tabs>
      <w:spacing w:after="0" w:line="240" w:lineRule="auto"/>
      <w:jc w:val="both"/>
    </w:pPr>
    <w:rPr>
      <w:rFonts w:eastAsiaTheme="minorHAnsi"/>
      <w:lang w:eastAsia="en-US"/>
    </w:rPr>
  </w:style>
  <w:style w:type="paragraph" w:customStyle="1" w:styleId="EF4506861E174B179249EAE89957302A1">
    <w:name w:val="EF4506861E174B179249EAE89957302A1"/>
    <w:rsid w:val="000906B5"/>
    <w:pPr>
      <w:tabs>
        <w:tab w:val="center" w:pos="4536"/>
        <w:tab w:val="right" w:pos="9072"/>
      </w:tabs>
      <w:spacing w:after="0" w:line="240" w:lineRule="auto"/>
      <w:jc w:val="both"/>
    </w:pPr>
    <w:rPr>
      <w:rFonts w:eastAsiaTheme="minorHAnsi"/>
      <w:lang w:eastAsia="en-US"/>
    </w:rPr>
  </w:style>
  <w:style w:type="paragraph" w:customStyle="1" w:styleId="E9CC654D87AE4311BBEE21FF304FFBBA3">
    <w:name w:val="E9CC654D87AE4311BBEE21FF304FFBBA3"/>
    <w:rsid w:val="000906B5"/>
    <w:pPr>
      <w:spacing w:after="0" w:line="240" w:lineRule="auto"/>
      <w:jc w:val="both"/>
    </w:pPr>
    <w:rPr>
      <w:rFonts w:eastAsiaTheme="minorHAnsi"/>
      <w:lang w:eastAsia="en-US"/>
    </w:rPr>
  </w:style>
  <w:style w:type="paragraph" w:customStyle="1" w:styleId="EF4506861E174B179249EAE89957302A2">
    <w:name w:val="EF4506861E174B179249EAE89957302A2"/>
    <w:rsid w:val="000906B5"/>
    <w:pPr>
      <w:tabs>
        <w:tab w:val="center" w:pos="4536"/>
        <w:tab w:val="right" w:pos="9072"/>
      </w:tabs>
      <w:spacing w:after="0" w:line="240" w:lineRule="auto"/>
      <w:jc w:val="both"/>
    </w:pPr>
    <w:rPr>
      <w:rFonts w:eastAsiaTheme="minorHAnsi"/>
      <w:lang w:eastAsia="en-US"/>
    </w:rPr>
  </w:style>
  <w:style w:type="paragraph" w:customStyle="1" w:styleId="E9CC654D87AE4311BBEE21FF304FFBBA4">
    <w:name w:val="E9CC654D87AE4311BBEE21FF304FFBBA4"/>
    <w:rsid w:val="000906B5"/>
    <w:pPr>
      <w:spacing w:after="0" w:line="240" w:lineRule="auto"/>
      <w:jc w:val="both"/>
    </w:pPr>
    <w:rPr>
      <w:rFonts w:eastAsiaTheme="minorHAnsi"/>
      <w:lang w:eastAsia="en-US"/>
    </w:rPr>
  </w:style>
  <w:style w:type="paragraph" w:customStyle="1" w:styleId="EF4506861E174B179249EAE89957302A3">
    <w:name w:val="EF4506861E174B179249EAE89957302A3"/>
    <w:rsid w:val="000906B5"/>
    <w:pPr>
      <w:tabs>
        <w:tab w:val="center" w:pos="4536"/>
        <w:tab w:val="right" w:pos="9072"/>
      </w:tabs>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91F4B737030549A9AC97773EE0F695" ma:contentTypeVersion="0" ma:contentTypeDescription="Ein neues Dokument erstellen." ma:contentTypeScope="" ma:versionID="191db654766ce9b847f34da1d1b8815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187E8-4082-473E-8BF2-53382AA4D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D953BC-C1A2-4713-85BD-5B7B63983455}">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3A549A2-DED8-4A3D-8BB8-F865F3A906E0}">
  <ds:schemaRefs>
    <ds:schemaRef ds:uri="http://schemas.microsoft.com/sharepoint/v3/contenttype/forms"/>
  </ds:schemaRefs>
</ds:datastoreItem>
</file>

<file path=customXml/itemProps5.xml><?xml version="1.0" encoding="utf-8"?>
<ds:datastoreItem xmlns:ds="http://schemas.openxmlformats.org/officeDocument/2006/customXml" ds:itemID="{E52C3FDA-DFBD-4965-9722-EB3DB91F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Projektdokument Mainz</Template>
  <TotalTime>0</TotalTime>
  <Pages>18</Pages>
  <Words>4740</Words>
  <Characters>29868</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Template for the Data Protection Concept of OSSE Bridgeheads</vt:lpstr>
    </vt:vector>
  </TitlesOfParts>
  <Company/>
  <LinksUpToDate>false</LinksUpToDate>
  <CharactersWithSpaces>34539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Data Protection Concept of OSSE Bridgeheads</dc:title>
  <dc:creator>muscholl@uni-mainz.de</dc:creator>
  <cp:lastModifiedBy>Muscholl, Dr. Marita</cp:lastModifiedBy>
  <cp:revision>365</cp:revision>
  <cp:lastPrinted>2015-02-24T11:28:00Z</cp:lastPrinted>
  <dcterms:created xsi:type="dcterms:W3CDTF">2015-02-17T13:55:00Z</dcterms:created>
  <dcterms:modified xsi:type="dcterms:W3CDTF">2015-03-25T09:35:00Z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0x010100D791F4B737030549A9AC97773EE0F695</vt:lpwstr>
  </property>
  <property fmtid="{D5CDD505-2E9C-101B-9397-08002B2CF9AE}" pid="3" name="_dlc_DocIdItemGuid">
    <vt:lpwstr>d567de29-1358-4c80-8bcb-20964efe63b9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